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
        <w:jc w:val="center"/>
        <w:rPr>
          <w:rFonts w:ascii="宋体" w:hAnsi="宋体" w:eastAsia="宋体" w:cs="宋体"/>
          <w:b/>
          <w:bCs/>
          <w:color w:val="000000"/>
          <w:kern w:val="0"/>
          <w:sz w:val="48"/>
          <w:szCs w:val="48"/>
          <w:lang w:bidi="ar"/>
        </w:rPr>
      </w:pPr>
      <w:r>
        <w:rPr>
          <w:rFonts w:hint="eastAsia" w:ascii="宋体" w:hAnsi="宋体" w:eastAsia="宋体" w:cs="宋体"/>
          <w:b/>
          <w:bCs/>
          <w:color w:val="000000"/>
          <w:kern w:val="0"/>
          <w:sz w:val="48"/>
          <w:szCs w:val="48"/>
          <w:lang w:bidi="ar"/>
        </w:rPr>
        <w:t>湘潭开放大学2022年部门预算公开</w:t>
      </w:r>
    </w:p>
    <w:p>
      <w:pPr>
        <w:widowControl/>
        <w:spacing w:after="1"/>
        <w:jc w:val="center"/>
        <w:rPr>
          <w:rFonts w:ascii="等线" w:hAnsi="等线" w:eastAsia="等线" w:cs="等线"/>
          <w:color w:val="000000"/>
          <w:szCs w:val="21"/>
        </w:rPr>
      </w:pPr>
      <w:r>
        <w:rPr>
          <w:rFonts w:hint="eastAsia" w:ascii="宋体" w:hAnsi="宋体" w:eastAsia="宋体" w:cs="宋体"/>
          <w:b/>
          <w:bCs/>
          <w:color w:val="000000"/>
          <w:kern w:val="0"/>
          <w:sz w:val="48"/>
          <w:szCs w:val="48"/>
          <w:lang w:bidi="ar"/>
        </w:rPr>
        <w:t>说明</w:t>
      </w:r>
    </w:p>
    <w:p>
      <w:pPr>
        <w:widowControl/>
        <w:spacing w:after="1"/>
        <w:jc w:val="center"/>
        <w:rPr>
          <w:rFonts w:ascii="等线" w:hAnsi="等线" w:eastAsia="等线" w:cs="等线"/>
          <w:color w:val="000000"/>
          <w:szCs w:val="21"/>
        </w:rPr>
      </w:pPr>
      <w:r>
        <w:rPr>
          <w:rFonts w:hint="eastAsia" w:ascii="宋体" w:hAnsi="宋体" w:eastAsia="宋体" w:cs="宋体"/>
          <w:color w:val="000000"/>
          <w:kern w:val="0"/>
          <w:sz w:val="32"/>
          <w:szCs w:val="32"/>
          <w:lang w:bidi="ar"/>
        </w:rPr>
        <w:t> </w:t>
      </w:r>
      <w:r>
        <w:rPr>
          <w:rFonts w:hint="eastAsia" w:ascii="等线" w:hAnsi="等线" w:eastAsia="等线" w:cs="等线"/>
          <w:color w:val="000000"/>
          <w:kern w:val="0"/>
          <w:szCs w:val="21"/>
          <w:lang w:bidi="ar"/>
        </w:rPr>
        <w:t> </w:t>
      </w:r>
    </w:p>
    <w:p>
      <w:pPr>
        <w:widowControl/>
        <w:spacing w:after="1"/>
        <w:jc w:val="center"/>
        <w:rPr>
          <w:rFonts w:ascii="等线" w:hAnsi="等线" w:eastAsia="等线" w:cs="等线"/>
          <w:color w:val="000000"/>
          <w:szCs w:val="21"/>
        </w:rPr>
      </w:pPr>
      <w:r>
        <w:rPr>
          <w:rFonts w:hint="eastAsia" w:ascii="宋体" w:hAnsi="宋体" w:eastAsia="宋体" w:cs="宋体"/>
          <w:b/>
          <w:bCs/>
          <w:color w:val="000000"/>
          <w:kern w:val="0"/>
          <w:sz w:val="36"/>
          <w:szCs w:val="36"/>
          <w:lang w:bidi="ar"/>
        </w:rPr>
        <w:t>目 录</w:t>
      </w:r>
      <w:r>
        <w:rPr>
          <w:rFonts w:hint="eastAsia" w:ascii="等线" w:hAnsi="等线" w:eastAsia="等线" w:cs="等线"/>
          <w:color w:val="000000"/>
          <w:kern w:val="0"/>
          <w:szCs w:val="21"/>
          <w:lang w:bidi="ar"/>
        </w:rPr>
        <w:t> </w:t>
      </w:r>
    </w:p>
    <w:p>
      <w:pPr>
        <w:widowControl/>
        <w:spacing w:after="1"/>
        <w:ind w:firstLine="643"/>
        <w:rPr>
          <w:rFonts w:ascii="等线" w:hAnsi="等线" w:eastAsia="等线" w:cs="等线"/>
          <w:color w:val="000000"/>
          <w:szCs w:val="21"/>
        </w:rPr>
      </w:pPr>
      <w:r>
        <w:rPr>
          <w:rFonts w:hint="eastAsia" w:ascii="宋体" w:hAnsi="宋体" w:eastAsia="宋体" w:cs="宋体"/>
          <w:b/>
          <w:bCs/>
          <w:color w:val="000000"/>
          <w:kern w:val="0"/>
          <w:sz w:val="32"/>
          <w:szCs w:val="32"/>
          <w:lang w:bidi="ar"/>
        </w:rPr>
        <w:t>第一部分 2022年部门预算说明</w:t>
      </w:r>
      <w:r>
        <w:rPr>
          <w:rFonts w:hint="eastAsia" w:ascii="等线" w:hAnsi="等线" w:eastAsia="等线" w:cs="等线"/>
          <w:color w:val="000000"/>
          <w:kern w:val="0"/>
          <w:szCs w:val="21"/>
          <w:lang w:bidi="ar"/>
        </w:rPr>
        <w:t> </w:t>
      </w:r>
    </w:p>
    <w:p>
      <w:pPr>
        <w:widowControl/>
        <w:spacing w:after="1"/>
        <w:ind w:firstLine="643"/>
        <w:rPr>
          <w:rFonts w:ascii="等线" w:hAnsi="等线" w:eastAsia="等线" w:cs="等线"/>
          <w:color w:val="000000"/>
          <w:szCs w:val="21"/>
        </w:rPr>
      </w:pPr>
      <w:r>
        <w:rPr>
          <w:rFonts w:hint="eastAsia" w:ascii="宋体" w:hAnsi="宋体" w:eastAsia="宋体" w:cs="宋体"/>
          <w:color w:val="000000"/>
          <w:kern w:val="0"/>
          <w:sz w:val="32"/>
          <w:szCs w:val="32"/>
          <w:lang w:bidi="ar"/>
        </w:rPr>
        <w:t>一、部门基本概况</w:t>
      </w:r>
      <w:r>
        <w:rPr>
          <w:rFonts w:hint="eastAsia" w:ascii="等线" w:hAnsi="等线" w:eastAsia="等线" w:cs="等线"/>
          <w:color w:val="000000"/>
          <w:kern w:val="0"/>
          <w:szCs w:val="21"/>
          <w:lang w:bidi="ar"/>
        </w:rPr>
        <w:t> </w:t>
      </w:r>
    </w:p>
    <w:p>
      <w:pPr>
        <w:widowControl/>
        <w:spacing w:after="1"/>
        <w:ind w:firstLine="643"/>
        <w:rPr>
          <w:rFonts w:ascii="等线" w:hAnsi="等线" w:eastAsia="等线" w:cs="等线"/>
          <w:color w:val="000000"/>
          <w:szCs w:val="21"/>
        </w:rPr>
      </w:pPr>
      <w:r>
        <w:rPr>
          <w:rFonts w:hint="eastAsia" w:ascii="宋体" w:hAnsi="宋体" w:eastAsia="宋体" w:cs="宋体"/>
          <w:color w:val="000000"/>
          <w:kern w:val="0"/>
          <w:sz w:val="32"/>
          <w:szCs w:val="32"/>
          <w:lang w:bidi="ar"/>
        </w:rPr>
        <w:t>二、部门预算单位构成</w:t>
      </w:r>
      <w:r>
        <w:rPr>
          <w:rFonts w:hint="eastAsia" w:ascii="等线" w:hAnsi="等线" w:eastAsia="等线" w:cs="等线"/>
          <w:color w:val="000000"/>
          <w:kern w:val="0"/>
          <w:szCs w:val="21"/>
          <w:lang w:bidi="ar"/>
        </w:rPr>
        <w:t> </w:t>
      </w:r>
    </w:p>
    <w:p>
      <w:pPr>
        <w:widowControl/>
        <w:spacing w:after="1"/>
        <w:ind w:firstLine="643"/>
        <w:rPr>
          <w:rFonts w:ascii="等线" w:hAnsi="等线" w:eastAsia="等线" w:cs="等线"/>
          <w:color w:val="000000"/>
          <w:szCs w:val="21"/>
        </w:rPr>
      </w:pPr>
      <w:r>
        <w:rPr>
          <w:rFonts w:hint="eastAsia" w:ascii="宋体" w:hAnsi="宋体" w:eastAsia="宋体" w:cs="宋体"/>
          <w:color w:val="000000"/>
          <w:kern w:val="0"/>
          <w:sz w:val="32"/>
          <w:szCs w:val="32"/>
          <w:lang w:bidi="ar"/>
        </w:rPr>
        <w:t>三、部门收支总体情况</w:t>
      </w:r>
      <w:r>
        <w:rPr>
          <w:rFonts w:hint="eastAsia" w:ascii="等线" w:hAnsi="等线" w:eastAsia="等线" w:cs="等线"/>
          <w:color w:val="000000"/>
          <w:kern w:val="0"/>
          <w:szCs w:val="21"/>
          <w:lang w:bidi="ar"/>
        </w:rPr>
        <w:t> </w:t>
      </w:r>
    </w:p>
    <w:p>
      <w:pPr>
        <w:widowControl/>
        <w:spacing w:after="1"/>
        <w:ind w:firstLine="643"/>
        <w:rPr>
          <w:rFonts w:ascii="等线" w:hAnsi="等线" w:eastAsia="等线" w:cs="等线"/>
          <w:color w:val="000000"/>
          <w:szCs w:val="21"/>
        </w:rPr>
      </w:pPr>
      <w:r>
        <w:rPr>
          <w:rFonts w:hint="eastAsia" w:ascii="宋体" w:hAnsi="宋体" w:eastAsia="宋体" w:cs="宋体"/>
          <w:color w:val="000000"/>
          <w:kern w:val="0"/>
          <w:sz w:val="32"/>
          <w:szCs w:val="32"/>
          <w:lang w:bidi="ar"/>
        </w:rPr>
        <w:t>四、一般公共预算拨款支出</w:t>
      </w:r>
      <w:r>
        <w:rPr>
          <w:rFonts w:hint="eastAsia" w:ascii="等线" w:hAnsi="等线" w:eastAsia="等线" w:cs="等线"/>
          <w:color w:val="000000"/>
          <w:kern w:val="0"/>
          <w:szCs w:val="21"/>
          <w:lang w:bidi="ar"/>
        </w:rPr>
        <w:t> </w:t>
      </w:r>
    </w:p>
    <w:p>
      <w:pPr>
        <w:widowControl/>
        <w:spacing w:after="1"/>
        <w:ind w:firstLine="643"/>
        <w:rPr>
          <w:rFonts w:ascii="等线" w:hAnsi="等线" w:eastAsia="等线" w:cs="等线"/>
          <w:color w:val="000000"/>
          <w:szCs w:val="21"/>
        </w:rPr>
      </w:pPr>
      <w:r>
        <w:rPr>
          <w:rFonts w:hint="eastAsia" w:ascii="宋体" w:hAnsi="宋体" w:eastAsia="宋体" w:cs="宋体"/>
          <w:color w:val="000000"/>
          <w:kern w:val="0"/>
          <w:sz w:val="32"/>
          <w:szCs w:val="32"/>
          <w:lang w:bidi="ar"/>
        </w:rPr>
        <w:t>五、政府性基金预算支出</w:t>
      </w:r>
      <w:r>
        <w:rPr>
          <w:rFonts w:hint="eastAsia" w:ascii="等线" w:hAnsi="等线" w:eastAsia="等线" w:cs="等线"/>
          <w:color w:val="000000"/>
          <w:kern w:val="0"/>
          <w:szCs w:val="21"/>
          <w:lang w:bidi="ar"/>
        </w:rPr>
        <w:t> </w:t>
      </w:r>
    </w:p>
    <w:p>
      <w:pPr>
        <w:widowControl/>
        <w:spacing w:after="1"/>
        <w:ind w:firstLine="643"/>
        <w:rPr>
          <w:rFonts w:ascii="等线" w:hAnsi="等线" w:eastAsia="等线" w:cs="等线"/>
          <w:color w:val="000000"/>
          <w:szCs w:val="21"/>
        </w:rPr>
      </w:pPr>
      <w:r>
        <w:rPr>
          <w:rFonts w:hint="eastAsia" w:ascii="宋体" w:hAnsi="宋体" w:eastAsia="宋体" w:cs="宋体"/>
          <w:color w:val="000000"/>
          <w:kern w:val="0"/>
          <w:sz w:val="32"/>
          <w:szCs w:val="32"/>
          <w:lang w:bidi="ar"/>
        </w:rPr>
        <w:t>六、其他重要事项的情况说明</w:t>
      </w:r>
      <w:r>
        <w:rPr>
          <w:rFonts w:hint="eastAsia" w:ascii="等线" w:hAnsi="等线" w:eastAsia="等线" w:cs="等线"/>
          <w:color w:val="000000"/>
          <w:kern w:val="0"/>
          <w:szCs w:val="21"/>
          <w:lang w:bidi="ar"/>
        </w:rPr>
        <w:t> </w:t>
      </w:r>
    </w:p>
    <w:p>
      <w:pPr>
        <w:widowControl/>
        <w:spacing w:after="1"/>
        <w:ind w:firstLine="643"/>
        <w:rPr>
          <w:rFonts w:ascii="等线" w:hAnsi="等线" w:eastAsia="等线" w:cs="等线"/>
          <w:color w:val="000000"/>
          <w:szCs w:val="21"/>
        </w:rPr>
      </w:pPr>
      <w:r>
        <w:rPr>
          <w:rFonts w:hint="eastAsia" w:ascii="宋体" w:hAnsi="宋体" w:eastAsia="宋体" w:cs="宋体"/>
          <w:color w:val="000000"/>
          <w:kern w:val="0"/>
          <w:sz w:val="32"/>
          <w:szCs w:val="32"/>
          <w:lang w:bidi="ar"/>
        </w:rPr>
        <w:t>七、名词解释</w:t>
      </w:r>
      <w:r>
        <w:rPr>
          <w:rFonts w:hint="eastAsia" w:ascii="等线" w:hAnsi="等线" w:eastAsia="等线" w:cs="等线"/>
          <w:color w:val="000000"/>
          <w:kern w:val="0"/>
          <w:szCs w:val="21"/>
          <w:lang w:bidi="ar"/>
        </w:rPr>
        <w:t> </w:t>
      </w:r>
    </w:p>
    <w:p>
      <w:pPr>
        <w:widowControl/>
        <w:spacing w:after="1"/>
        <w:ind w:firstLine="643"/>
        <w:rPr>
          <w:rFonts w:ascii="等线" w:hAnsi="等线" w:eastAsia="等线" w:cs="等线"/>
          <w:color w:val="000000"/>
          <w:szCs w:val="21"/>
        </w:rPr>
      </w:pPr>
      <w:r>
        <w:rPr>
          <w:rFonts w:hint="eastAsia" w:ascii="宋体" w:hAnsi="宋体" w:eastAsia="宋体" w:cs="宋体"/>
          <w:b/>
          <w:bCs/>
          <w:color w:val="000000"/>
          <w:kern w:val="0"/>
          <w:sz w:val="32"/>
          <w:szCs w:val="32"/>
          <w:lang w:bidi="ar"/>
        </w:rPr>
        <w:t>第二部分</w:t>
      </w:r>
      <w:r>
        <w:rPr>
          <w:rFonts w:hint="eastAsia" w:ascii="等线" w:hAnsi="等线" w:eastAsia="等线" w:cs="等线"/>
          <w:b/>
          <w:bCs/>
          <w:color w:val="000000"/>
          <w:kern w:val="0"/>
          <w:szCs w:val="21"/>
          <w:lang w:bidi="ar"/>
        </w:rPr>
        <w:t> </w:t>
      </w:r>
      <w:r>
        <w:rPr>
          <w:rFonts w:hint="eastAsia" w:ascii="宋体" w:hAnsi="宋体" w:eastAsia="宋体" w:cs="宋体"/>
          <w:b/>
          <w:bCs/>
          <w:color w:val="000000"/>
          <w:kern w:val="0"/>
          <w:sz w:val="32"/>
          <w:szCs w:val="32"/>
          <w:lang w:bidi="ar"/>
        </w:rPr>
        <w:t>2022年部门预算表</w:t>
      </w:r>
      <w:r>
        <w:rPr>
          <w:rFonts w:hint="eastAsia" w:ascii="等线" w:hAnsi="等线" w:eastAsia="等线" w:cs="等线"/>
          <w:color w:val="000000"/>
          <w:kern w:val="0"/>
          <w:szCs w:val="21"/>
          <w:lang w:bidi="ar"/>
        </w:rPr>
        <w:t> </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1、2022年部门收支总体情况表</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2、2022年部门收入总体情况表</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3、2022年部门支出总体情况表</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4、2022年财政拨款收支情况表</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5、2022年一般公共预算支出表</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6、2022年一般公共预算基本支出表</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7、2022年一般公共预算“三公”经费支出表</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8、2022年政府性基金预算支出情况表</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9、2022年项目支出绩效目标表</w:t>
      </w:r>
    </w:p>
    <w:p>
      <w:pPr>
        <w:widowControl/>
        <w:spacing w:line="400" w:lineRule="exact"/>
        <w:ind w:firstLine="641"/>
        <w:rPr>
          <w:rFonts w:ascii="等线" w:hAnsi="等线" w:eastAsia="等线" w:cs="等线"/>
          <w:color w:val="000000"/>
          <w:szCs w:val="21"/>
        </w:rPr>
      </w:pPr>
      <w:r>
        <w:rPr>
          <w:rFonts w:hint="eastAsia" w:ascii="宋体" w:hAnsi="宋体" w:eastAsia="宋体" w:cs="宋体"/>
          <w:color w:val="000000"/>
          <w:kern w:val="0"/>
          <w:sz w:val="32"/>
          <w:szCs w:val="32"/>
          <w:lang w:bidi="ar"/>
        </w:rPr>
        <w:t>10、2022年整体支出绩效目标表</w:t>
      </w:r>
    </w:p>
    <w:p>
      <w:pPr>
        <w:widowControl/>
        <w:spacing w:after="1"/>
        <w:ind w:firstLine="643"/>
        <w:rPr>
          <w:rFonts w:ascii="等线" w:hAnsi="等线" w:eastAsia="等线" w:cs="等线"/>
          <w:color w:val="000000"/>
          <w:szCs w:val="21"/>
        </w:rPr>
      </w:pPr>
      <w:r>
        <w:rPr>
          <w:rFonts w:hint="eastAsia" w:ascii="宋体" w:hAnsi="宋体" w:eastAsia="宋体" w:cs="宋体"/>
          <w:b/>
          <w:bCs/>
          <w:color w:val="000000"/>
          <w:kern w:val="0"/>
          <w:sz w:val="28"/>
          <w:szCs w:val="28"/>
          <w:lang w:bidi="ar"/>
        </w:rPr>
        <w:t>注：以上部门预算报表中，空表表示本部门无相关收支情况。</w:t>
      </w:r>
      <w:r>
        <w:rPr>
          <w:rFonts w:hint="eastAsia" w:ascii="等线" w:hAnsi="等线" w:eastAsia="等线" w:cs="等线"/>
          <w:color w:val="000000"/>
          <w:kern w:val="0"/>
          <w:szCs w:val="21"/>
          <w:lang w:bidi="ar"/>
        </w:rPr>
        <w:t> </w:t>
      </w:r>
    </w:p>
    <w:p>
      <w:pPr>
        <w:widowControl/>
        <w:spacing w:after="1"/>
        <w:rPr>
          <w:rFonts w:ascii="等线" w:hAnsi="等线" w:eastAsia="等线" w:cs="等线"/>
          <w:color w:val="000000"/>
          <w:szCs w:val="21"/>
        </w:rPr>
      </w:pPr>
      <w:r>
        <w:rPr>
          <w:rFonts w:hint="eastAsia" w:ascii="宋体" w:hAnsi="宋体" w:eastAsia="宋体" w:cs="宋体"/>
          <w:color w:val="000000"/>
          <w:kern w:val="0"/>
          <w:sz w:val="32"/>
          <w:szCs w:val="32"/>
          <w:lang w:bidi="ar"/>
        </w:rPr>
        <w:t> </w:t>
      </w:r>
      <w:r>
        <w:rPr>
          <w:rFonts w:hint="eastAsia" w:ascii="等线" w:hAnsi="等线" w:eastAsia="等线" w:cs="等线"/>
          <w:color w:val="000000"/>
          <w:kern w:val="0"/>
          <w:szCs w:val="21"/>
          <w:lang w:bidi="ar"/>
        </w:rPr>
        <w:t> </w:t>
      </w:r>
    </w:p>
    <w:p>
      <w:pPr>
        <w:widowControl/>
        <w:spacing w:after="1"/>
        <w:rPr>
          <w:rFonts w:ascii="等线" w:hAnsi="等线" w:eastAsia="等线" w:cs="等线"/>
          <w:color w:val="000000"/>
          <w:szCs w:val="21"/>
        </w:rPr>
      </w:pPr>
      <w:r>
        <w:rPr>
          <w:rFonts w:hint="eastAsia" w:ascii="等线" w:hAnsi="等线" w:eastAsia="等线" w:cs="等线"/>
          <w:color w:val="000000"/>
          <w:kern w:val="0"/>
          <w:szCs w:val="21"/>
          <w:lang w:bidi="ar"/>
        </w:rPr>
        <w:t> </w:t>
      </w:r>
    </w:p>
    <w:p>
      <w:pPr>
        <w:widowControl/>
        <w:spacing w:after="1"/>
        <w:jc w:val="center"/>
        <w:rPr>
          <w:rFonts w:ascii="等线" w:hAnsi="等线" w:eastAsia="等线" w:cs="等线"/>
          <w:color w:val="000000"/>
          <w:szCs w:val="21"/>
        </w:rPr>
      </w:pPr>
      <w:r>
        <w:rPr>
          <w:rFonts w:hint="eastAsia" w:ascii="宋体" w:hAnsi="宋体" w:eastAsia="宋体" w:cs="宋体"/>
          <w:b/>
          <w:bCs/>
          <w:color w:val="000000"/>
          <w:kern w:val="0"/>
          <w:sz w:val="40"/>
          <w:szCs w:val="40"/>
          <w:lang w:bidi="ar"/>
        </w:rPr>
        <w:t>第一部分 2022年部门预算说明</w:t>
      </w:r>
      <w:r>
        <w:rPr>
          <w:rFonts w:hint="eastAsia" w:ascii="等线" w:hAnsi="等线" w:eastAsia="等线" w:cs="等线"/>
          <w:color w:val="000000"/>
          <w:kern w:val="0"/>
          <w:szCs w:val="21"/>
          <w:lang w:bidi="ar"/>
        </w:rPr>
        <w:t> </w:t>
      </w:r>
    </w:p>
    <w:p>
      <w:pPr>
        <w:widowControl/>
        <w:spacing w:after="1"/>
        <w:rPr>
          <w:rFonts w:ascii="等线" w:hAnsi="等线" w:eastAsia="等线" w:cs="等线"/>
          <w:color w:val="000000"/>
          <w:szCs w:val="21"/>
        </w:rPr>
      </w:pPr>
      <w:r>
        <w:rPr>
          <w:rFonts w:hint="eastAsia" w:ascii="宋体" w:hAnsi="宋体" w:eastAsia="宋体" w:cs="宋体"/>
          <w:b/>
          <w:bCs/>
          <w:color w:val="000000"/>
          <w:kern w:val="0"/>
          <w:sz w:val="32"/>
          <w:szCs w:val="32"/>
          <w:lang w:bidi="ar"/>
        </w:rPr>
        <w:t> </w:t>
      </w:r>
      <w:r>
        <w:rPr>
          <w:rFonts w:hint="eastAsia" w:ascii="等线" w:hAnsi="等线" w:eastAsia="等线" w:cs="等线"/>
          <w:color w:val="000000"/>
          <w:kern w:val="0"/>
          <w:szCs w:val="21"/>
          <w:lang w:bidi="ar"/>
        </w:rPr>
        <w:t> </w:t>
      </w:r>
    </w:p>
    <w:p>
      <w:pPr>
        <w:widowControl/>
        <w:spacing w:after="1"/>
        <w:ind w:firstLine="627"/>
        <w:rPr>
          <w:rFonts w:ascii="等线" w:hAnsi="等线" w:eastAsia="等线" w:cs="等线"/>
          <w:color w:val="000000"/>
          <w:szCs w:val="21"/>
        </w:rPr>
      </w:pPr>
      <w:bookmarkStart w:id="0" w:name="_GoBack"/>
      <w:r>
        <w:rPr>
          <w:rFonts w:hint="eastAsia" w:ascii="宋体" w:hAnsi="宋体" w:eastAsia="宋体" w:cs="宋体"/>
          <w:b/>
          <w:bCs/>
          <w:color w:val="000000"/>
          <w:kern w:val="0"/>
          <w:sz w:val="32"/>
          <w:szCs w:val="32"/>
          <w:lang w:bidi="ar"/>
        </w:rPr>
        <w:t>一、部门基本概况</w:t>
      </w:r>
      <w:r>
        <w:rPr>
          <w:rFonts w:hint="eastAsia" w:ascii="等线" w:hAnsi="等线" w:eastAsia="等线" w:cs="等线"/>
          <w:color w:val="000000"/>
          <w:kern w:val="0"/>
          <w:szCs w:val="21"/>
          <w:lang w:bidi="ar"/>
        </w:rPr>
        <w:t> </w:t>
      </w:r>
    </w:p>
    <w:p>
      <w:pPr>
        <w:widowControl/>
        <w:spacing w:after="1"/>
        <w:ind w:firstLine="630"/>
        <w:rPr>
          <w:rFonts w:ascii="等线" w:hAnsi="等线" w:eastAsia="等线" w:cs="等线"/>
          <w:color w:val="000000"/>
          <w:szCs w:val="21"/>
        </w:rPr>
      </w:pPr>
      <w:r>
        <w:rPr>
          <w:rFonts w:hint="eastAsia" w:ascii="宋体" w:hAnsi="宋体" w:eastAsia="宋体" w:cs="宋体"/>
          <w:b/>
          <w:bCs/>
          <w:color w:val="000000"/>
          <w:kern w:val="0"/>
          <w:sz w:val="32"/>
          <w:szCs w:val="32"/>
          <w:lang w:bidi="ar"/>
        </w:rPr>
        <w:t>（一）职能职责</w:t>
      </w:r>
      <w:r>
        <w:rPr>
          <w:rFonts w:hint="eastAsia" w:ascii="等线" w:hAnsi="等线" w:eastAsia="等线" w:cs="等线"/>
          <w:color w:val="000000"/>
          <w:kern w:val="0"/>
          <w:szCs w:val="21"/>
          <w:lang w:bidi="ar"/>
        </w:rPr>
        <w:t> </w:t>
      </w:r>
    </w:p>
    <w:p>
      <w:pPr>
        <w:widowControl/>
        <w:spacing w:after="1"/>
        <w:ind w:firstLine="630"/>
        <w:rPr>
          <w:rFonts w:hint="eastAsia"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1、湘潭广播电视大学创办于1979年，由湘潭市人民政府主办，归口湘潭市教育局管理，是一所主要面向在职成人开展学历继续教育和非学历继续教育的开放大学</w:t>
      </w:r>
      <w:r>
        <w:rPr>
          <w:rFonts w:hint="eastAsia" w:ascii="宋体" w:hAnsi="宋体" w:eastAsia="宋体" w:cs="宋体"/>
          <w:color w:val="000000"/>
          <w:kern w:val="0"/>
          <w:sz w:val="32"/>
          <w:szCs w:val="32"/>
          <w:lang w:eastAsia="zh-CN" w:bidi="ar"/>
        </w:rPr>
        <w:t>。</w:t>
      </w:r>
      <w:r>
        <w:rPr>
          <w:rFonts w:hint="eastAsia" w:ascii="宋体" w:hAnsi="宋体" w:eastAsia="宋体" w:cs="宋体"/>
          <w:color w:val="000000"/>
          <w:kern w:val="0"/>
          <w:sz w:val="32"/>
          <w:szCs w:val="32"/>
          <w:lang w:bidi="ar"/>
        </w:rPr>
        <w:t>2021年12月23日正式更名为湘潭开放大学。</w:t>
      </w:r>
    </w:p>
    <w:p>
      <w:pPr>
        <w:widowControl/>
        <w:spacing w:after="1"/>
        <w:ind w:firstLine="630"/>
        <w:rPr>
          <w:rFonts w:ascii="等线" w:hAnsi="等线" w:eastAsia="等线" w:cs="等线"/>
          <w:color w:val="000000"/>
          <w:szCs w:val="21"/>
        </w:rPr>
      </w:pPr>
      <w:r>
        <w:rPr>
          <w:rFonts w:hint="eastAsia" w:ascii="宋体" w:hAnsi="宋体" w:eastAsia="宋体" w:cs="宋体"/>
          <w:b/>
          <w:bCs/>
          <w:color w:val="000000"/>
          <w:kern w:val="0"/>
          <w:sz w:val="32"/>
          <w:szCs w:val="32"/>
          <w:lang w:bidi="ar"/>
        </w:rPr>
        <w:t>（二）机构设置</w:t>
      </w:r>
      <w:r>
        <w:rPr>
          <w:rFonts w:hint="eastAsia" w:ascii="等线" w:hAnsi="等线" w:eastAsia="等线" w:cs="等线"/>
          <w:color w:val="000000"/>
          <w:kern w:val="0"/>
          <w:szCs w:val="21"/>
          <w:lang w:bidi="ar"/>
        </w:rPr>
        <w:t> </w:t>
      </w:r>
    </w:p>
    <w:p>
      <w:pPr>
        <w:widowControl/>
        <w:spacing w:after="1"/>
        <w:ind w:firstLine="630"/>
        <w:rPr>
          <w:rFonts w:ascii="等线" w:hAnsi="等线" w:eastAsia="等线" w:cs="等线"/>
          <w:color w:val="000000"/>
          <w:szCs w:val="21"/>
        </w:rPr>
      </w:pPr>
      <w:r>
        <w:rPr>
          <w:rFonts w:hint="eastAsia" w:ascii="宋体" w:hAnsi="宋体" w:eastAsia="宋体" w:cs="宋体"/>
          <w:color w:val="000000"/>
          <w:kern w:val="0"/>
          <w:sz w:val="32"/>
          <w:szCs w:val="32"/>
          <w:lang w:bidi="ar"/>
        </w:rPr>
        <w:t>湘潭开放大学内设机构包括：党政办、人事处、纪检监察室、教务科研处、教学处、后勤保卫处、计划财务处、教育技术处、开放教育学院、远程教育学院、继续教育学院、党员干部网络学院、终身教育办公室等13个部门，下辖3个电大工作站和13个教学点。现有在岗专职教职工115人，其中编制内员工55人，长期聘任的专兼职教师60人。教师队伍中有教授、副教授和副高职称人员39人，讲师57人。开设开放教育专、本科专业48个，配备专业责任教师70多人，现有注册学生13000多人，是全省规模最大的地市分校之一。 本次预算编制按文件要求，列入预算的人员为事业单位人员55人，执行事业工资标准；无离休干部，退休人员29人，根据预算编制文件要求，本次退休人员退休费不进入部门预算，由机关社保局直接拨付相关费用，只保留离退休人员春节慰问费及独生子女奖励经费。</w:t>
      </w:r>
      <w:r>
        <w:rPr>
          <w:rFonts w:hint="eastAsia" w:ascii="等线" w:hAnsi="等线" w:eastAsia="等线" w:cs="等线"/>
          <w:color w:val="000000"/>
          <w:kern w:val="0"/>
          <w:szCs w:val="21"/>
          <w:lang w:bidi="ar"/>
        </w:rPr>
        <w:t> </w:t>
      </w:r>
    </w:p>
    <w:p>
      <w:pPr>
        <w:widowControl/>
        <w:spacing w:after="1"/>
        <w:ind w:firstLine="627"/>
        <w:rPr>
          <w:rFonts w:ascii="等线" w:hAnsi="等线" w:eastAsia="等线" w:cs="等线"/>
          <w:color w:val="000000"/>
          <w:szCs w:val="21"/>
        </w:rPr>
      </w:pPr>
      <w:r>
        <w:rPr>
          <w:rFonts w:hint="eastAsia" w:ascii="宋体" w:hAnsi="宋体" w:eastAsia="宋体" w:cs="宋体"/>
          <w:b/>
          <w:bCs/>
          <w:color w:val="000000"/>
          <w:kern w:val="0"/>
          <w:sz w:val="32"/>
          <w:szCs w:val="32"/>
          <w:lang w:bidi="ar"/>
        </w:rPr>
        <w:t>二、部门预算单位构成</w:t>
      </w:r>
      <w:r>
        <w:rPr>
          <w:rFonts w:hint="eastAsia" w:ascii="等线" w:hAnsi="等线" w:eastAsia="等线" w:cs="等线"/>
          <w:color w:val="000000"/>
          <w:kern w:val="0"/>
          <w:szCs w:val="21"/>
          <w:lang w:bidi="ar"/>
        </w:rPr>
        <w:t> </w:t>
      </w:r>
    </w:p>
    <w:p>
      <w:pPr>
        <w:widowControl/>
        <w:spacing w:after="1"/>
        <w:ind w:firstLine="627"/>
        <w:rPr>
          <w:rFonts w:ascii="等线" w:hAnsi="等线" w:eastAsia="等线" w:cs="等线"/>
          <w:color w:val="000000"/>
          <w:szCs w:val="21"/>
        </w:rPr>
      </w:pPr>
      <w:r>
        <w:rPr>
          <w:rFonts w:hint="eastAsia" w:ascii="宋体" w:hAnsi="宋体" w:eastAsia="宋体" w:cs="宋体"/>
          <w:color w:val="000000"/>
          <w:kern w:val="0"/>
          <w:sz w:val="32"/>
          <w:szCs w:val="32"/>
          <w:lang w:bidi="ar"/>
        </w:rPr>
        <w:t>湘潭开放大学只有本级，没有其他预算单位，纳入编制范围的预算单位仅含湘潭开放大学。</w:t>
      </w:r>
      <w:r>
        <w:rPr>
          <w:rFonts w:hint="eastAsia" w:ascii="等线" w:hAnsi="等线" w:eastAsia="等线" w:cs="等线"/>
          <w:color w:val="000000"/>
          <w:kern w:val="0"/>
          <w:szCs w:val="21"/>
          <w:lang w:bidi="ar"/>
        </w:rPr>
        <w:t> </w:t>
      </w:r>
    </w:p>
    <w:p>
      <w:pPr>
        <w:widowControl/>
        <w:spacing w:after="1"/>
        <w:ind w:firstLine="627"/>
        <w:rPr>
          <w:rFonts w:ascii="等线" w:hAnsi="等线" w:eastAsia="等线" w:cs="等线"/>
          <w:color w:val="000000"/>
          <w:szCs w:val="21"/>
        </w:rPr>
      </w:pPr>
      <w:r>
        <w:rPr>
          <w:rFonts w:hint="eastAsia" w:ascii="宋体" w:hAnsi="宋体" w:eastAsia="宋体" w:cs="宋体"/>
          <w:b/>
          <w:bCs/>
          <w:color w:val="000000"/>
          <w:kern w:val="0"/>
          <w:sz w:val="32"/>
          <w:szCs w:val="32"/>
          <w:lang w:bidi="ar"/>
        </w:rPr>
        <w:t>三、部门收支总体情况</w:t>
      </w:r>
      <w:r>
        <w:rPr>
          <w:rFonts w:hint="eastAsia" w:ascii="等线" w:hAnsi="等线" w:eastAsia="等线" w:cs="等线"/>
          <w:color w:val="000000"/>
          <w:kern w:val="0"/>
          <w:szCs w:val="21"/>
          <w:lang w:bidi="ar"/>
        </w:rPr>
        <w:t> </w:t>
      </w:r>
    </w:p>
    <w:p>
      <w:pPr>
        <w:widowControl/>
        <w:spacing w:after="1"/>
        <w:ind w:firstLine="630"/>
        <w:rPr>
          <w:rFonts w:ascii="等线" w:hAnsi="等线" w:eastAsia="等线" w:cs="等线"/>
          <w:color w:val="000000"/>
          <w:szCs w:val="21"/>
        </w:rPr>
      </w:pPr>
      <w:r>
        <w:rPr>
          <w:rFonts w:hint="eastAsia" w:ascii="宋体" w:hAnsi="宋体" w:eastAsia="宋体" w:cs="宋体"/>
          <w:b/>
          <w:bCs/>
          <w:color w:val="000000"/>
          <w:kern w:val="0"/>
          <w:sz w:val="32"/>
          <w:szCs w:val="32"/>
          <w:lang w:bidi="ar"/>
        </w:rPr>
        <w:t>（一）收入预算：</w:t>
      </w:r>
      <w:r>
        <w:rPr>
          <w:rFonts w:hint="eastAsia" w:ascii="宋体" w:hAnsi="宋体" w:eastAsia="宋体" w:cs="宋体"/>
          <w:color w:val="000000"/>
          <w:kern w:val="0"/>
          <w:sz w:val="32"/>
          <w:szCs w:val="32"/>
          <w:lang w:bidi="ar"/>
        </w:rPr>
        <w:t>包括一般公共预算、政府性基金、国有资本经营预算等财政拨款收入，以及经营收入、事业收入等单位资金。2022年本部门收入预算2,777.93万元，其中：一般公共预算拨款1,117.93万元，政府性基金预算拨款0万元，国有资本经营预算拨款0万元，财政专户管理资金1,660万元，其他收入0万元。收入较去年减少447.48万元，主要原因是学校教材款按财政要求不再进入非税专户，改缴入实有户，不纳入预算，因此收入减少。</w:t>
      </w:r>
      <w:r>
        <w:rPr>
          <w:rFonts w:hint="eastAsia" w:ascii="等线" w:hAnsi="等线" w:eastAsia="等线" w:cs="等线"/>
          <w:color w:val="000000"/>
          <w:kern w:val="0"/>
          <w:szCs w:val="21"/>
          <w:lang w:bidi="ar"/>
        </w:rPr>
        <w:t> </w:t>
      </w:r>
    </w:p>
    <w:p>
      <w:pPr>
        <w:widowControl/>
        <w:spacing w:after="1"/>
        <w:ind w:firstLine="630"/>
        <w:rPr>
          <w:rFonts w:ascii="等线" w:hAnsi="等线" w:eastAsia="等线" w:cs="等线"/>
          <w:color w:val="000000"/>
          <w:szCs w:val="21"/>
        </w:rPr>
      </w:pPr>
      <w:r>
        <w:rPr>
          <w:rFonts w:hint="eastAsia" w:ascii="宋体" w:hAnsi="宋体" w:eastAsia="宋体" w:cs="宋体"/>
          <w:b/>
          <w:bCs/>
          <w:color w:val="000000"/>
          <w:kern w:val="0"/>
          <w:sz w:val="32"/>
          <w:szCs w:val="32"/>
          <w:lang w:bidi="ar"/>
        </w:rPr>
        <w:t>（二）支出预算：</w:t>
      </w:r>
      <w:r>
        <w:rPr>
          <w:rFonts w:hint="eastAsia" w:ascii="宋体" w:hAnsi="宋体" w:eastAsia="宋体" w:cs="宋体"/>
          <w:color w:val="000000"/>
          <w:kern w:val="0"/>
          <w:sz w:val="32"/>
          <w:szCs w:val="32"/>
          <w:lang w:bidi="ar"/>
        </w:rPr>
        <w:t>2022年本部门支出预算2,777.93万元，其中：教育支出2,777.93万元。支出较去年减少447.48万元，主要原因是学校教材款按财政要求不再进入非税专户，改缴入实有户，不纳入预算，因此支出减少。</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四、一般公共预算拨款支出</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color w:val="000000"/>
          <w:kern w:val="0"/>
          <w:sz w:val="32"/>
          <w:szCs w:val="32"/>
          <w:lang w:bidi="ar"/>
        </w:rPr>
        <w:t>2022年本部门一般公共预算拨款支出预算1,117.93万元，其中：教育支出1,117.93万元，占100%。具体安排情况如下：</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（一）基本支出：</w:t>
      </w:r>
      <w:r>
        <w:rPr>
          <w:rFonts w:hint="eastAsia" w:ascii="宋体" w:hAnsi="宋体" w:eastAsia="宋体" w:cs="宋体"/>
          <w:color w:val="000000"/>
          <w:kern w:val="0"/>
          <w:sz w:val="32"/>
          <w:szCs w:val="32"/>
          <w:lang w:bidi="ar"/>
        </w:rPr>
        <w:t>2022年本部门基本支出预算793.93万元，主要是为保障部门正常运转、完成日常工作任务而发生的各项支出，包括用于基本工资、津贴补贴等人员经费以及办公费、印刷费、水电费、办公设备购置等公用经费。</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（二）项目支出：</w:t>
      </w:r>
      <w:r>
        <w:rPr>
          <w:rFonts w:hint="eastAsia" w:ascii="宋体" w:hAnsi="宋体" w:eastAsia="宋体" w:cs="宋体"/>
          <w:color w:val="000000"/>
          <w:kern w:val="0"/>
          <w:sz w:val="32"/>
          <w:szCs w:val="32"/>
          <w:lang w:bidi="ar"/>
        </w:rPr>
        <w:t>2022年本部门项目支出预算324万元，主要是部门为完成特定行政工作任务或事业发展目标而发生的支出，包括有关事业发展专项、专项业务费、基本建设支出等，其中：</w:t>
      </w:r>
    </w:p>
    <w:p>
      <w:pPr>
        <w:widowControl/>
        <w:spacing w:after="1"/>
        <w:ind w:firstLine="660"/>
        <w:rPr>
          <w:rFonts w:ascii="等线" w:hAnsi="等线" w:eastAsia="等线" w:cs="等线"/>
          <w:color w:val="000000"/>
          <w:szCs w:val="21"/>
        </w:rPr>
      </w:pPr>
      <w:r>
        <w:rPr>
          <w:rFonts w:hint="eastAsia" w:ascii="宋体" w:hAnsi="宋体" w:eastAsia="宋体" w:cs="宋体"/>
          <w:color w:val="000000"/>
          <w:kern w:val="0"/>
          <w:sz w:val="32"/>
          <w:szCs w:val="32"/>
          <w:lang w:bidi="ar"/>
        </w:rPr>
        <w:t>广播电视学校支出324万元，主要用于学历教育和非学历培训等方面。</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五、政府性基金预算支出</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color w:val="000000"/>
          <w:kern w:val="0"/>
          <w:sz w:val="32"/>
          <w:szCs w:val="32"/>
          <w:shd w:val="clear" w:color="auto" w:fill="FFFFFF"/>
          <w:lang w:bidi="ar"/>
        </w:rPr>
        <w:t>本部门无政府性基金安排的支出。</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六、其他重要事项的情况说明</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（一）机关运行经费：</w:t>
      </w:r>
      <w:r>
        <w:rPr>
          <w:rFonts w:hint="eastAsia" w:ascii="宋体" w:hAnsi="宋体" w:eastAsia="宋体" w:cs="宋体"/>
          <w:color w:val="000000"/>
          <w:kern w:val="0"/>
          <w:sz w:val="32"/>
          <w:szCs w:val="32"/>
          <w:lang w:bidi="ar"/>
        </w:rPr>
        <w:t>2022年本部门未纳入机关运行经费统计范围，无机关运行经费。</w:t>
      </w:r>
      <w:r>
        <w:rPr>
          <w:rFonts w:hint="eastAsia" w:ascii="等线" w:hAnsi="等线" w:eastAsia="等线" w:cs="等线"/>
          <w:color w:val="000000"/>
          <w:kern w:val="0"/>
          <w:szCs w:val="21"/>
          <w:lang w:bidi="ar"/>
        </w:rPr>
        <w:t> </w:t>
      </w:r>
    </w:p>
    <w:p>
      <w:pPr>
        <w:widowControl/>
        <w:spacing w:after="1"/>
        <w:ind w:firstLine="660"/>
        <w:rPr>
          <w:rFonts w:ascii="宋体" w:hAnsi="宋体" w:eastAsia="宋体" w:cs="宋体"/>
          <w:color w:val="000000"/>
          <w:kern w:val="0"/>
          <w:sz w:val="32"/>
          <w:szCs w:val="32"/>
          <w:lang w:bidi="ar"/>
        </w:rPr>
      </w:pPr>
      <w:r>
        <w:rPr>
          <w:rFonts w:hint="eastAsia" w:ascii="宋体" w:hAnsi="宋体" w:eastAsia="宋体" w:cs="宋体"/>
          <w:b/>
          <w:bCs/>
          <w:color w:val="000000"/>
          <w:kern w:val="0"/>
          <w:sz w:val="32"/>
          <w:szCs w:val="32"/>
          <w:lang w:bidi="ar"/>
        </w:rPr>
        <w:t>（二）“三公”经费预算：</w:t>
      </w:r>
      <w:r>
        <w:rPr>
          <w:rFonts w:hint="eastAsia" w:ascii="宋体" w:hAnsi="宋体" w:eastAsia="宋体" w:cs="宋体"/>
          <w:color w:val="000000"/>
          <w:kern w:val="0"/>
          <w:sz w:val="32"/>
          <w:szCs w:val="32"/>
          <w:lang w:bidi="ar"/>
        </w:rPr>
        <w:t>2022年本部门“三公”经费预算数为0万元，其中，公务接待费0万元，公务用车购置及运行费0万元（其中，公务用车购置费0万元，公务用车运行费0万元），因公出国（境）费0万元。2022年“三公”经费预算较2021年持平，持平的主要原因年初未做预算内“三公”经费支出。 </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（三）一般性支出情况：</w:t>
      </w:r>
      <w:r>
        <w:rPr>
          <w:rFonts w:hint="eastAsia" w:ascii="宋体" w:hAnsi="宋体" w:eastAsia="宋体" w:cs="宋体"/>
          <w:color w:val="000000"/>
          <w:kern w:val="0"/>
          <w:sz w:val="32"/>
          <w:szCs w:val="32"/>
          <w:lang w:bidi="ar"/>
        </w:rPr>
        <w:t>2022年本部门会议费预算0万元，拟召开0会议，人数0人，内容无；培训费预算0万元，拟召开0培训，人数0人，本单位培训费预算支出在业务专项中开展；主要是湘潭市党员干部培训和各类教师、社会项目培训等。拟举办0场节庆、晚会、论坛、赛事活动，经费预算0万元。</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（四）政府采购情况：</w:t>
      </w:r>
      <w:r>
        <w:rPr>
          <w:rFonts w:hint="eastAsia" w:ascii="宋体" w:hAnsi="宋体" w:eastAsia="宋体" w:cs="宋体"/>
          <w:color w:val="000000"/>
          <w:kern w:val="0"/>
          <w:sz w:val="32"/>
          <w:szCs w:val="32"/>
          <w:lang w:bidi="ar"/>
        </w:rPr>
        <w:t>2022年本部门政府采购预算总额580万元，其中，货物类采购预算200万元；工程类采购预算200万元；服务类采购预算180万元。</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（五）国有资产占用使用及新增资产配置情况：</w:t>
      </w:r>
      <w:r>
        <w:rPr>
          <w:rFonts w:hint="eastAsia" w:ascii="宋体" w:hAnsi="宋体" w:eastAsia="宋体" w:cs="宋体"/>
          <w:color w:val="000000"/>
          <w:kern w:val="0"/>
          <w:sz w:val="32"/>
          <w:szCs w:val="32"/>
          <w:lang w:bidi="ar"/>
        </w:rPr>
        <w:t>截至2021年12月底，本部门共有公务用车1辆，其中，机要通信用车0辆，应急保障用车0辆，执法执勤用车0辆，特种专业技术用车0辆，其他按照规定配备的公务用车1辆；单位价值50万元以上通用设备1台，单位价值100万元以上专用设备0台。2022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rFonts w:hint="eastAsia" w:ascii="等线" w:hAnsi="等线" w:eastAsia="等线" w:cs="等线"/>
          <w:color w:val="000000"/>
          <w:kern w:val="0"/>
          <w:szCs w:val="21"/>
          <w:lang w:bidi="ar"/>
        </w:rPr>
        <w:t> </w:t>
      </w:r>
    </w:p>
    <w:p>
      <w:pPr>
        <w:widowControl/>
        <w:spacing w:after="1"/>
        <w:ind w:firstLine="660"/>
        <w:rPr>
          <w:rFonts w:ascii="宋体" w:hAnsi="宋体" w:eastAsia="宋体" w:cs="宋体"/>
          <w:color w:val="000000"/>
          <w:kern w:val="0"/>
          <w:sz w:val="32"/>
          <w:szCs w:val="32"/>
          <w:lang w:bidi="ar"/>
        </w:rPr>
      </w:pPr>
      <w:r>
        <w:rPr>
          <w:rFonts w:hint="eastAsia" w:ascii="宋体" w:hAnsi="宋体" w:eastAsia="宋体" w:cs="宋体"/>
          <w:b/>
          <w:bCs/>
          <w:color w:val="000000"/>
          <w:kern w:val="0"/>
          <w:sz w:val="32"/>
          <w:szCs w:val="32"/>
          <w:lang w:bidi="ar"/>
        </w:rPr>
        <w:t>（六）预算绩效目标说明：</w:t>
      </w:r>
      <w:r>
        <w:rPr>
          <w:rFonts w:hint="eastAsia" w:ascii="宋体" w:hAnsi="宋体" w:eastAsia="宋体" w:cs="宋体"/>
          <w:color w:val="000000"/>
          <w:kern w:val="0"/>
          <w:sz w:val="32"/>
          <w:szCs w:val="32"/>
          <w:lang w:bidi="ar"/>
        </w:rPr>
        <w:t>本部门所有支出实行绩效目标管理。纳入2022年部门整体支出绩效目标的金额为2,777.93万元，其中，基本支出793.93万元，项目支出1,984万元，具体绩效目标详见报表。本单位2022年度重点项目支出为0，无重点项目支出。 </w:t>
      </w:r>
    </w:p>
    <w:p>
      <w:pPr>
        <w:widowControl/>
        <w:spacing w:after="1"/>
        <w:ind w:firstLine="660"/>
        <w:rPr>
          <w:rFonts w:ascii="等线" w:hAnsi="等线" w:eastAsia="等线" w:cs="等线"/>
          <w:color w:val="000000"/>
          <w:szCs w:val="21"/>
        </w:rPr>
      </w:pPr>
      <w:r>
        <w:rPr>
          <w:rFonts w:hint="eastAsia" w:ascii="宋体" w:hAnsi="宋体" w:eastAsia="宋体" w:cs="宋体"/>
          <w:b/>
          <w:bCs/>
          <w:color w:val="000000"/>
          <w:kern w:val="0"/>
          <w:sz w:val="32"/>
          <w:szCs w:val="32"/>
          <w:lang w:bidi="ar"/>
        </w:rPr>
        <w:t>七、名词解释</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color w:val="000000"/>
          <w:kern w:val="0"/>
          <w:sz w:val="32"/>
          <w:szCs w:val="32"/>
          <w:lang w:bidi="ar"/>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宋体" w:hAnsi="宋体" w:eastAsia="宋体" w:cs="宋体"/>
          <w:color w:val="000000"/>
          <w:kern w:val="0"/>
          <w:sz w:val="32"/>
          <w:szCs w:val="32"/>
          <w:lang w:bidi="ar"/>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务费等支出。</w:t>
      </w:r>
      <w:r>
        <w:rPr>
          <w:rFonts w:hint="eastAsia" w:ascii="等线" w:hAnsi="等线" w:eastAsia="等线" w:cs="等线"/>
          <w:color w:val="000000"/>
          <w:kern w:val="0"/>
          <w:szCs w:val="21"/>
          <w:lang w:bidi="ar"/>
        </w:rPr>
        <w:t> </w:t>
      </w:r>
    </w:p>
    <w:bookmarkEnd w:id="0"/>
    <w:p>
      <w:pPr>
        <w:widowControl/>
        <w:spacing w:after="1"/>
        <w:ind w:firstLine="660"/>
        <w:rPr>
          <w:rFonts w:ascii="等线" w:hAnsi="等线" w:eastAsia="等线" w:cs="等线"/>
          <w:color w:val="000000"/>
          <w:szCs w:val="21"/>
        </w:rPr>
      </w:pPr>
      <w:r>
        <w:rPr>
          <w:rFonts w:hint="eastAsia" w:ascii="等线" w:hAnsi="等线" w:eastAsia="等线" w:cs="等线"/>
          <w:color w:val="000000"/>
          <w:kern w:val="0"/>
          <w:szCs w:val="21"/>
          <w:lang w:bidi="ar"/>
        </w:rPr>
        <w:t> </w:t>
      </w:r>
    </w:p>
    <w:p>
      <w:pPr>
        <w:widowControl/>
        <w:spacing w:after="1"/>
        <w:ind w:firstLine="660"/>
        <w:rPr>
          <w:rFonts w:ascii="等线" w:hAnsi="等线" w:eastAsia="等线" w:cs="等线"/>
          <w:color w:val="000000"/>
          <w:szCs w:val="21"/>
        </w:rPr>
      </w:pPr>
      <w:r>
        <w:rPr>
          <w:rFonts w:hint="eastAsia" w:ascii="等线" w:hAnsi="等线" w:eastAsia="等线" w:cs="等线"/>
          <w:color w:val="000000"/>
          <w:kern w:val="0"/>
          <w:szCs w:val="21"/>
          <w:lang w:bidi="ar"/>
        </w:rPr>
        <w:t> </w:t>
      </w:r>
    </w:p>
    <w:p>
      <w:pPr>
        <w:widowControl/>
        <w:spacing w:after="1"/>
        <w:jc w:val="center"/>
        <w:rPr>
          <w:rFonts w:ascii="等线" w:hAnsi="等线" w:eastAsia="等线" w:cs="等线"/>
          <w:color w:val="000000"/>
          <w:szCs w:val="21"/>
        </w:rPr>
      </w:pPr>
      <w:r>
        <w:rPr>
          <w:rFonts w:hint="eastAsia" w:ascii="宋体" w:hAnsi="宋体" w:eastAsia="宋体" w:cs="宋体"/>
          <w:b/>
          <w:bCs/>
          <w:color w:val="000000"/>
          <w:kern w:val="0"/>
          <w:sz w:val="40"/>
          <w:szCs w:val="40"/>
          <w:lang w:bidi="ar"/>
        </w:rPr>
        <w:t>第二部分 2022年部门预算表</w:t>
      </w:r>
      <w:r>
        <w:rPr>
          <w:rFonts w:hint="eastAsia" w:ascii="等线" w:hAnsi="等线" w:eastAsia="等线" w:cs="等线"/>
          <w:color w:val="000000"/>
          <w:kern w:val="0"/>
          <w:szCs w:val="21"/>
          <w:lang w:bidi="ar"/>
        </w:rPr>
        <w:t> </w:t>
      </w:r>
    </w:p>
    <w:p>
      <w:pPr>
        <w:widowControl/>
        <w:spacing w:after="1"/>
        <w:jc w:val="center"/>
        <w:rPr>
          <w:rFonts w:ascii="等线" w:hAnsi="等线" w:eastAsia="等线" w:cs="等线"/>
          <w:color w:val="000000"/>
          <w:szCs w:val="21"/>
        </w:rPr>
      </w:pPr>
      <w:r>
        <w:fldChar w:fldCharType="begin"/>
      </w:r>
      <w:r>
        <w:instrText xml:space="preserve"> HYPERLINK "http://222.243.160.156:9000/portal/home/downloadAttachment?attachGUID=065a06ca1e7c4c41af3db708f010b9e7" </w:instrText>
      </w:r>
      <w:r>
        <w:fldChar w:fldCharType="separate"/>
      </w:r>
      <w:r>
        <w:rPr>
          <w:rStyle w:val="6"/>
          <w:rFonts w:hint="eastAsia" w:ascii="宋体" w:hAnsi="宋体" w:eastAsia="宋体" w:cs="宋体"/>
          <w:sz w:val="36"/>
          <w:szCs w:val="36"/>
        </w:rPr>
        <w:t>2022年湘潭开放大学预算公开表.xlsx</w:t>
      </w:r>
      <w:r>
        <w:rPr>
          <w:rStyle w:val="6"/>
          <w:rFonts w:hint="eastAsia" w:ascii="宋体" w:hAnsi="宋体" w:eastAsia="宋体" w:cs="宋体"/>
          <w:sz w:val="36"/>
          <w:szCs w:val="36"/>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OWY2OGZkMmUxY2FlOTlhZmYyYzY4YWU2N2E5MzgifQ=="/>
  </w:docVars>
  <w:rsids>
    <w:rsidRoot w:val="00BF472F"/>
    <w:rsid w:val="003C6CD8"/>
    <w:rsid w:val="00613D92"/>
    <w:rsid w:val="00660F67"/>
    <w:rsid w:val="00BF472F"/>
    <w:rsid w:val="00C122B7"/>
    <w:rsid w:val="041753E4"/>
    <w:rsid w:val="2CE62DD8"/>
    <w:rsid w:val="3C473E00"/>
    <w:rsid w:val="5D68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2413</Words>
  <Characters>2629</Characters>
  <Lines>20</Lines>
  <Paragraphs>5</Paragraphs>
  <TotalTime>7</TotalTime>
  <ScaleCrop>false</ScaleCrop>
  <LinksUpToDate>false</LinksUpToDate>
  <CharactersWithSpaces>2682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2023-08-22T06:58:00Z</dcterms:created>
  <dc:creator>xin'yi'li</dc:creator>
  <cp:lastModifiedBy>lenovo</cp:lastModifiedBy>
  <dcterms:modified xsi:type="dcterms:W3CDTF">2023-09-04T07:40:44Z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285346BE679C4BF0B17E1DFC455DA606_12</vt:lpwstr>
  </property>
</Properties>
</file>