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288" w:lineRule="auto"/>
        <w:jc w:val="center"/>
        <w:textAlignment w:val="auto"/>
        <w:rPr>
          <w:rFonts w:hint="default" w:ascii="仿宋" w:hAnsi="仿宋" w:eastAsia="仿宋" w:cs="仿宋"/>
          <w:b/>
          <w:bCs/>
          <w:sz w:val="36"/>
          <w:szCs w:val="36"/>
          <w:u w:val="none"/>
          <w:lang w:val="en-US" w:eastAsia="zh-CN"/>
        </w:rPr>
      </w:pPr>
      <w:bookmarkStart w:id="0" w:name="_GoBack"/>
      <w:bookmarkEnd w:id="0"/>
      <w:r>
        <w:rPr>
          <w:rFonts w:hint="eastAsia" w:ascii="仿宋" w:hAnsi="仿宋" w:eastAsia="仿宋" w:cs="仿宋"/>
          <w:b/>
          <w:bCs/>
          <w:sz w:val="36"/>
          <w:szCs w:val="36"/>
          <w:u w:val="none"/>
          <w:lang w:val="en-US" w:eastAsia="zh-CN"/>
        </w:rPr>
        <w:t xml:space="preserve"> </w:t>
      </w:r>
    </w:p>
    <w:p>
      <w:pPr>
        <w:pageBreakBefore w:val="0"/>
        <w:kinsoku/>
        <w:wordWrap/>
        <w:overflowPunct/>
        <w:topLinePunct w:val="0"/>
        <w:autoSpaceDE/>
        <w:autoSpaceDN/>
        <w:bidi w:val="0"/>
        <w:adjustRightInd/>
        <w:snapToGrid/>
        <w:spacing w:line="288" w:lineRule="auto"/>
        <w:jc w:val="center"/>
        <w:textAlignment w:val="auto"/>
        <w:rPr>
          <w:rFonts w:hint="eastAsia" w:ascii="黑体" w:hAnsi="黑体" w:eastAsia="黑体" w:cs="黑体"/>
          <w:b/>
          <w:bCs/>
          <w:sz w:val="44"/>
          <w:szCs w:val="44"/>
          <w:u w:val="none"/>
          <w:lang w:eastAsia="zh-CN"/>
        </w:rPr>
      </w:pPr>
      <w:r>
        <w:rPr>
          <w:rFonts w:hint="eastAsia" w:ascii="黑体" w:hAnsi="黑体" w:eastAsia="黑体" w:cs="黑体"/>
          <w:b/>
          <w:bCs/>
          <w:sz w:val="44"/>
          <w:szCs w:val="44"/>
          <w:u w:val="none"/>
          <w:lang w:eastAsia="zh-CN"/>
        </w:rPr>
        <w:t>湘潭开放大学</w:t>
      </w:r>
      <w:r>
        <w:rPr>
          <w:rFonts w:hint="eastAsia" w:ascii="黑体" w:hAnsi="黑体" w:eastAsia="黑体" w:cs="黑体"/>
          <w:b/>
          <w:bCs/>
          <w:sz w:val="44"/>
          <w:szCs w:val="44"/>
          <w:u w:val="none"/>
          <w:lang w:val="en-US" w:eastAsia="zh-CN"/>
        </w:rPr>
        <w:t>教务科研部新生教材包采购项目——竞争性谈判</w:t>
      </w:r>
      <w:r>
        <w:rPr>
          <w:rFonts w:hint="eastAsia" w:ascii="黑体" w:hAnsi="黑体" w:eastAsia="黑体" w:cs="黑体"/>
          <w:b/>
          <w:bCs/>
          <w:sz w:val="44"/>
          <w:szCs w:val="44"/>
          <w:u w:val="none"/>
          <w:lang w:eastAsia="zh-CN"/>
        </w:rPr>
        <w:t>公告</w:t>
      </w:r>
    </w:p>
    <w:p>
      <w:pPr>
        <w:pageBreakBefore w:val="0"/>
        <w:kinsoku/>
        <w:wordWrap/>
        <w:overflowPunct/>
        <w:topLinePunct w:val="0"/>
        <w:autoSpaceDE/>
        <w:autoSpaceDN/>
        <w:bidi w:val="0"/>
        <w:adjustRightInd/>
        <w:snapToGrid/>
        <w:spacing w:line="288" w:lineRule="auto"/>
        <w:jc w:val="center"/>
        <w:textAlignment w:val="auto"/>
        <w:rPr>
          <w:rFonts w:hint="eastAsia" w:ascii="黑体" w:hAnsi="黑体" w:eastAsia="黑体" w:cs="黑体"/>
          <w:b w:val="0"/>
          <w:bCs w:val="0"/>
          <w:sz w:val="44"/>
          <w:szCs w:val="44"/>
          <w:u w:val="none"/>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b w:val="0"/>
          <w:bCs w:val="0"/>
          <w:i w:val="0"/>
          <w:iCs w:val="0"/>
          <w:caps w:val="0"/>
          <w:color w:val="000000"/>
          <w:spacing w:val="0"/>
          <w:sz w:val="32"/>
          <w:szCs w:val="32"/>
          <w:lang w:val="en-US" w:eastAsia="zh-CN"/>
        </w:rPr>
        <w:t>湘潭开放大学教务科研部新生教材包采购项目</w:t>
      </w:r>
      <w:r>
        <w:rPr>
          <w:rFonts w:hint="eastAsia" w:ascii="方正仿宋_GB2312" w:hAnsi="方正仿宋_GB2312" w:eastAsia="方正仿宋_GB2312" w:cs="方正仿宋_GB2312"/>
          <w:i w:val="0"/>
          <w:iCs w:val="0"/>
          <w:caps w:val="0"/>
          <w:color w:val="000000"/>
          <w:spacing w:val="0"/>
          <w:sz w:val="32"/>
          <w:szCs w:val="32"/>
        </w:rPr>
        <w:t>的潜在供应商应按照公告规定的方式和实际获取采购文件，并于202</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年</w:t>
      </w: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rPr>
        <w:t>月</w:t>
      </w:r>
      <w:r>
        <w:rPr>
          <w:rFonts w:hint="eastAsia" w:ascii="方正仿宋_GB2312" w:hAnsi="方正仿宋_GB2312" w:eastAsia="方正仿宋_GB2312" w:cs="方正仿宋_GB2312"/>
          <w:i w:val="0"/>
          <w:iCs w:val="0"/>
          <w:caps w:val="0"/>
          <w:color w:val="000000"/>
          <w:spacing w:val="0"/>
          <w:sz w:val="32"/>
          <w:szCs w:val="32"/>
          <w:lang w:val="en-US" w:eastAsia="zh-CN"/>
        </w:rPr>
        <w:t>6</w:t>
      </w:r>
      <w:r>
        <w:rPr>
          <w:rFonts w:hint="eastAsia" w:ascii="方正仿宋_GB2312" w:hAnsi="方正仿宋_GB2312" w:eastAsia="方正仿宋_GB2312" w:cs="方正仿宋_GB2312"/>
          <w:i w:val="0"/>
          <w:iCs w:val="0"/>
          <w:caps w:val="0"/>
          <w:color w:val="000000"/>
          <w:spacing w:val="0"/>
          <w:sz w:val="32"/>
          <w:szCs w:val="32"/>
        </w:rPr>
        <w:t>日</w:t>
      </w:r>
      <w:r>
        <w:rPr>
          <w:rFonts w:hint="eastAsia" w:ascii="方正仿宋_GB2312" w:hAnsi="方正仿宋_GB2312" w:eastAsia="方正仿宋_GB2312" w:cs="方正仿宋_GB2312"/>
          <w:i w:val="0"/>
          <w:iCs w:val="0"/>
          <w:caps w:val="0"/>
          <w:color w:val="000000"/>
          <w:spacing w:val="0"/>
          <w:sz w:val="32"/>
          <w:szCs w:val="32"/>
          <w:lang w:val="en-US" w:eastAsia="zh-CN"/>
        </w:rPr>
        <w:t>10</w:t>
      </w:r>
      <w:r>
        <w:rPr>
          <w:rFonts w:hint="eastAsia" w:ascii="方正仿宋_GB2312" w:hAnsi="方正仿宋_GB2312" w:eastAsia="方正仿宋_GB2312" w:cs="方正仿宋_GB2312"/>
          <w:i w:val="0"/>
          <w:iCs w:val="0"/>
          <w:caps w:val="0"/>
          <w:color w:val="000000"/>
          <w:spacing w:val="0"/>
          <w:sz w:val="32"/>
          <w:szCs w:val="32"/>
        </w:rPr>
        <w:t>点（北京时间）前提交响应文件。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b/>
          <w:bCs/>
          <w:i w:val="0"/>
          <w:iCs w:val="0"/>
          <w:caps w:val="0"/>
          <w:color w:val="000000"/>
          <w:spacing w:val="0"/>
          <w:sz w:val="32"/>
          <w:szCs w:val="32"/>
        </w:rPr>
      </w:pPr>
      <w:r>
        <w:rPr>
          <w:rFonts w:hint="eastAsia" w:ascii="方正仿宋_GB2312" w:hAnsi="方正仿宋_GB2312" w:eastAsia="方正仿宋_GB2312" w:cs="方正仿宋_GB2312"/>
          <w:b/>
          <w:bCs/>
          <w:i w:val="0"/>
          <w:iCs w:val="0"/>
          <w:caps w:val="0"/>
          <w:color w:val="000000"/>
          <w:spacing w:val="0"/>
          <w:sz w:val="32"/>
          <w:szCs w:val="32"/>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val="en-US" w:eastAsia="zh-CN"/>
        </w:rPr>
        <w:t>（1）</w:t>
      </w:r>
      <w:r>
        <w:rPr>
          <w:rFonts w:hint="eastAsia" w:ascii="方正仿宋_GB2312" w:hAnsi="方正仿宋_GB2312" w:eastAsia="方正仿宋_GB2312" w:cs="方正仿宋_GB2312"/>
          <w:i w:val="0"/>
          <w:iCs w:val="0"/>
          <w:caps w:val="0"/>
          <w:color w:val="000000"/>
          <w:spacing w:val="0"/>
          <w:sz w:val="32"/>
          <w:szCs w:val="32"/>
        </w:rPr>
        <w:t>项目名称：</w:t>
      </w:r>
      <w:r>
        <w:rPr>
          <w:rFonts w:hint="eastAsia" w:ascii="方正仿宋_GB2312" w:hAnsi="方正仿宋_GB2312" w:eastAsia="方正仿宋_GB2312" w:cs="方正仿宋_GB2312"/>
          <w:b w:val="0"/>
          <w:bCs w:val="0"/>
          <w:i w:val="0"/>
          <w:iCs w:val="0"/>
          <w:caps w:val="0"/>
          <w:color w:val="000000"/>
          <w:spacing w:val="0"/>
          <w:sz w:val="32"/>
          <w:szCs w:val="32"/>
          <w:lang w:val="en-US" w:eastAsia="zh-CN"/>
        </w:rPr>
        <w:t>湘潭开放大学教务科研部新生教材包采购项目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default"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rPr>
        <w:t>采购方式：</w:t>
      </w:r>
      <w:r>
        <w:rPr>
          <w:rFonts w:hint="eastAsia" w:ascii="方正仿宋_GB2312" w:hAnsi="方正仿宋_GB2312" w:eastAsia="方正仿宋_GB2312" w:cs="方正仿宋_GB2312"/>
          <w:i w:val="0"/>
          <w:iCs w:val="0"/>
          <w:caps w:val="0"/>
          <w:color w:val="000000"/>
          <w:spacing w:val="0"/>
          <w:sz w:val="32"/>
          <w:szCs w:val="32"/>
          <w:lang w:val="en-US" w:eastAsia="zh-CN"/>
        </w:rPr>
        <w:t>竞争性谈判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3</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预算金额（元）：</w:t>
      </w:r>
    </w:p>
    <w:tbl>
      <w:tblPr>
        <w:tblStyle w:val="7"/>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224"/>
        <w:gridCol w:w="1710"/>
        <w:gridCol w:w="2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39" w:hRule="atLeast"/>
          <w:tblCellSpacing w:w="0" w:type="dxa"/>
          <w:jc w:val="center"/>
        </w:trPr>
        <w:tc>
          <w:tcPr>
            <w:tcW w:w="3224" w:type="dxa"/>
            <w:tcBorders>
              <w:top w:val="single" w:color="auto" w:sz="6" w:space="0"/>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项目名称</w:t>
            </w:r>
          </w:p>
        </w:tc>
        <w:tc>
          <w:tcPr>
            <w:tcW w:w="171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预算金额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(元)</w:t>
            </w:r>
          </w:p>
        </w:tc>
        <w:tc>
          <w:tcPr>
            <w:tcW w:w="218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最高限价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4" w:hRule="atLeast"/>
          <w:tblCellSpacing w:w="0" w:type="dxa"/>
          <w:jc w:val="center"/>
        </w:trPr>
        <w:tc>
          <w:tcPr>
            <w:tcW w:w="3224" w:type="dxa"/>
            <w:tcBorders>
              <w:top w:val="nil"/>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val="0"/>
                <w:bCs w:val="0"/>
                <w:i w:val="0"/>
                <w:iCs w:val="0"/>
                <w:caps w:val="0"/>
                <w:color w:val="000000"/>
                <w:spacing w:val="0"/>
                <w:sz w:val="32"/>
                <w:szCs w:val="32"/>
                <w:lang w:val="en-US" w:eastAsia="zh-CN"/>
              </w:rPr>
              <w:t>湘潭开放大学教务科研部新生教材包采购项目</w:t>
            </w:r>
          </w:p>
        </w:tc>
        <w:tc>
          <w:tcPr>
            <w:tcW w:w="17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jc w:val="center"/>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46000</w:t>
            </w:r>
          </w:p>
        </w:tc>
        <w:tc>
          <w:tcPr>
            <w:tcW w:w="21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jc w:val="center"/>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46000</w:t>
            </w:r>
          </w:p>
        </w:tc>
      </w:tr>
    </w:tbl>
    <w:tbl>
      <w:tblPr>
        <w:tblStyle w:val="8"/>
        <w:tblpPr w:leftFromText="180" w:rightFromText="180" w:vertAnchor="text" w:tblpX="10214" w:tblpY="-19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23" w:type="dxa"/>
          </w:tcPr>
          <w:p>
            <w:pPr>
              <w:pStyle w:val="5"/>
              <w:keepNext w:val="0"/>
              <w:keepLines w:val="0"/>
              <w:widowControl/>
              <w:suppressLineNumbers w:val="0"/>
              <w:spacing w:before="0" w:beforeAutospacing="0" w:after="0" w:afterAutospacing="0" w:line="338" w:lineRule="atLeast"/>
              <w:ind w:right="0"/>
              <w:rPr>
                <w:rFonts w:hint="eastAsia" w:ascii="方正仿宋_GB2312" w:hAnsi="方正仿宋_GB2312" w:eastAsia="方正仿宋_GB2312" w:cs="方正仿宋_GB2312"/>
                <w:i w:val="0"/>
                <w:iCs w:val="0"/>
                <w:caps w:val="0"/>
                <w:color w:val="000000"/>
                <w:spacing w:val="0"/>
                <w:sz w:val="32"/>
                <w:szCs w:val="32"/>
                <w:vertAlign w:val="baseline"/>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480" w:right="0" w:firstLine="42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1</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标段划分：1个包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val="en-US" w:eastAsia="zh-CN"/>
        </w:rPr>
        <w:t>采购</w:t>
      </w:r>
      <w:r>
        <w:rPr>
          <w:rFonts w:hint="eastAsia" w:ascii="方正仿宋_GB2312" w:hAnsi="方正仿宋_GB2312" w:eastAsia="方正仿宋_GB2312" w:cs="方正仿宋_GB2312"/>
          <w:i w:val="0"/>
          <w:iCs w:val="0"/>
          <w:caps w:val="0"/>
          <w:color w:val="000000"/>
          <w:spacing w:val="0"/>
          <w:sz w:val="32"/>
          <w:szCs w:val="32"/>
        </w:rPr>
        <w:t>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80"/>
        <w:jc w:val="center"/>
        <w:rPr>
          <w:rStyle w:val="10"/>
          <w:rFonts w:hint="eastAsia" w:ascii="方正仿宋_GB2312" w:hAnsi="方正仿宋_GB2312" w:eastAsia="方正仿宋_GB2312" w:cs="方正仿宋_GB2312"/>
          <w:i w:val="0"/>
          <w:iCs w:val="0"/>
          <w:caps w:val="0"/>
          <w:color w:val="000000"/>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5" w:lineRule="atLeast"/>
        <w:ind w:left="0" w:right="0" w:firstLine="480"/>
        <w:jc w:val="center"/>
        <w:rPr>
          <w:rFonts w:hint="eastAsia" w:ascii="方正仿宋_GB2312" w:hAnsi="方正仿宋_GB2312" w:eastAsia="方正仿宋_GB2312" w:cs="方正仿宋_GB2312"/>
          <w:i w:val="0"/>
          <w:iCs w:val="0"/>
          <w:caps w:val="0"/>
          <w:color w:val="000000"/>
          <w:spacing w:val="0"/>
          <w:sz w:val="32"/>
          <w:szCs w:val="32"/>
        </w:rPr>
      </w:pPr>
      <w:r>
        <w:rPr>
          <w:rStyle w:val="10"/>
          <w:rFonts w:hint="eastAsia" w:ascii="方正仿宋_GB2312" w:hAnsi="方正仿宋_GB2312" w:eastAsia="方正仿宋_GB2312" w:cs="方正仿宋_GB2312"/>
          <w:i w:val="0"/>
          <w:iCs w:val="0"/>
          <w:caps w:val="0"/>
          <w:color w:val="000000"/>
          <w:spacing w:val="0"/>
          <w:sz w:val="32"/>
          <w:szCs w:val="32"/>
        </w:rPr>
        <w:t>清 单</w:t>
      </w:r>
    </w:p>
    <w:tbl>
      <w:tblPr>
        <w:tblStyle w:val="7"/>
        <w:tblW w:w="9462"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96"/>
        <w:gridCol w:w="800"/>
        <w:gridCol w:w="1817"/>
        <w:gridCol w:w="783"/>
        <w:gridCol w:w="2383"/>
        <w:gridCol w:w="2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1" w:hRule="atLeast"/>
          <w:tblCellSpacing w:w="0" w:type="dxa"/>
          <w:jc w:val="center"/>
        </w:trPr>
        <w:tc>
          <w:tcPr>
            <w:tcW w:w="129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center"/>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val="en-US" w:eastAsia="zh-CN"/>
              </w:rPr>
              <w:t>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center"/>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val="en-US" w:eastAsia="zh-CN"/>
              </w:rPr>
              <w:t>名称</w:t>
            </w:r>
          </w:p>
        </w:tc>
        <w:tc>
          <w:tcPr>
            <w:tcW w:w="800" w:type="dxa"/>
            <w:tcBorders>
              <w:top w:val="single" w:color="auto" w:sz="6" w:space="0"/>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center"/>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val="en-US" w:eastAsia="zh-CN"/>
              </w:rPr>
              <w:t>型号</w:t>
            </w:r>
          </w:p>
        </w:tc>
        <w:tc>
          <w:tcPr>
            <w:tcW w:w="181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参数</w:t>
            </w:r>
          </w:p>
        </w:tc>
        <w:tc>
          <w:tcPr>
            <w:tcW w:w="78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数量</w:t>
            </w:r>
          </w:p>
        </w:tc>
        <w:tc>
          <w:tcPr>
            <w:tcW w:w="238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firstLine="320" w:firstLineChars="100"/>
              <w:jc w:val="center"/>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i w:val="0"/>
                <w:iCs w:val="0"/>
                <w:caps w:val="0"/>
                <w:color w:val="000000"/>
                <w:spacing w:val="0"/>
                <w:sz w:val="32"/>
                <w:szCs w:val="32"/>
                <w:lang w:val="en-US" w:eastAsia="zh-CN"/>
              </w:rPr>
              <w:t>单位</w:t>
            </w:r>
          </w:p>
        </w:tc>
        <w:tc>
          <w:tcPr>
            <w:tcW w:w="238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firstLine="320" w:firstLineChars="100"/>
              <w:jc w:val="both"/>
              <w:rPr>
                <w:rFonts w:hint="default"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val="en-US" w:eastAsia="zh-CN"/>
              </w:rPr>
              <w:t>图片（实物上要印有湘潭开放大学标识）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blCellSpacing w:w="0" w:type="dxa"/>
          <w:jc w:val="center"/>
        </w:trPr>
        <w:tc>
          <w:tcPr>
            <w:tcW w:w="1296"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val="0"/>
                <w:bCs w:val="0"/>
                <w:i w:val="0"/>
                <w:iCs w:val="0"/>
                <w:caps w:val="0"/>
                <w:color w:val="000000"/>
                <w:spacing w:val="0"/>
                <w:sz w:val="24"/>
                <w:szCs w:val="24"/>
                <w:lang w:val="en-US" w:eastAsia="zh-CN"/>
              </w:rPr>
              <w:t>手提袋</w:t>
            </w:r>
          </w:p>
        </w:tc>
        <w:tc>
          <w:tcPr>
            <w:tcW w:w="800" w:type="dxa"/>
            <w:tcBorders>
              <w:top w:val="nil"/>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default" w:ascii="方正仿宋_GB2312" w:hAnsi="方正仿宋_GB2312" w:eastAsia="方正仿宋_GB2312" w:cs="方正仿宋_GB2312"/>
                <w:b w:val="0"/>
                <w:bCs w:val="0"/>
                <w:i w:val="0"/>
                <w:iCs w:val="0"/>
                <w:caps w:val="0"/>
                <w:color w:val="000000"/>
                <w:spacing w:val="0"/>
                <w:sz w:val="24"/>
                <w:szCs w:val="24"/>
                <w:lang w:val="en-US" w:eastAsia="zh-CN"/>
              </w:rPr>
            </w:pPr>
            <w:r>
              <w:rPr>
                <w:rFonts w:hint="eastAsia" w:ascii="方正仿宋_GB2312" w:hAnsi="方正仿宋_GB2312" w:eastAsia="方正仿宋_GB2312" w:cs="方正仿宋_GB2312"/>
                <w:b w:val="0"/>
                <w:bCs w:val="0"/>
                <w:i w:val="0"/>
                <w:iCs w:val="0"/>
                <w:caps w:val="0"/>
                <w:color w:val="000000"/>
                <w:spacing w:val="0"/>
                <w:sz w:val="24"/>
                <w:szCs w:val="24"/>
                <w:lang w:val="en-US" w:eastAsia="zh-CN"/>
              </w:rPr>
              <w:t>007</w:t>
            </w:r>
          </w:p>
        </w:tc>
        <w:tc>
          <w:tcPr>
            <w:tcW w:w="181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default"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38*30*7cm</w:t>
            </w:r>
          </w:p>
        </w:tc>
        <w:tc>
          <w:tcPr>
            <w:tcW w:w="78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both"/>
              <w:rPr>
                <w:rFonts w:hint="default"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i w:val="0"/>
                <w:iCs w:val="0"/>
                <w:caps w:val="0"/>
                <w:color w:val="000000"/>
                <w:spacing w:val="0"/>
                <w:sz w:val="24"/>
                <w:szCs w:val="24"/>
                <w:lang w:val="en-US" w:eastAsia="zh-CN"/>
              </w:rPr>
              <w:t>4000</w:t>
            </w:r>
          </w:p>
        </w:tc>
        <w:tc>
          <w:tcPr>
            <w:tcW w:w="238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default" w:ascii="方正仿宋_GB2312" w:hAnsi="方正仿宋_GB2312" w:eastAsia="方正仿宋_GB2312" w:cs="方正仿宋_GB2312"/>
                <w:i w:val="0"/>
                <w:iCs w:val="0"/>
                <w:caps w:val="0"/>
                <w:color w:val="000000"/>
                <w:spacing w:val="0"/>
                <w:sz w:val="24"/>
                <w:szCs w:val="24"/>
                <w:lang w:val="en-US" w:eastAsia="zh-CN"/>
              </w:rPr>
            </w:pPr>
            <w:r>
              <w:rPr>
                <w:rFonts w:hint="eastAsia" w:ascii="方正仿宋_GB2312" w:hAnsi="方正仿宋_GB2312" w:eastAsia="方正仿宋_GB2312" w:cs="方正仿宋_GB2312"/>
                <w:i w:val="0"/>
                <w:iCs w:val="0"/>
                <w:caps w:val="0"/>
                <w:color w:val="000000"/>
                <w:spacing w:val="0"/>
                <w:sz w:val="24"/>
                <w:szCs w:val="24"/>
                <w:lang w:val="en-US" w:eastAsia="zh-CN"/>
              </w:rPr>
              <w:t>个</w:t>
            </w:r>
          </w:p>
        </w:tc>
        <w:tc>
          <w:tcPr>
            <w:tcW w:w="238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ascii="方正仿宋_GB2312" w:hAnsi="方正仿宋_GB2312" w:eastAsia="方正仿宋_GB2312" w:cs="方正仿宋_GB2312"/>
                <w:i w:val="0"/>
                <w:iCs w:val="0"/>
                <w:caps w:val="0"/>
                <w:color w:val="000000"/>
                <w:spacing w:val="0"/>
                <w:sz w:val="24"/>
                <w:szCs w:val="24"/>
                <w:lang w:val="en-US" w:eastAsia="zh-CN"/>
              </w:rPr>
            </w:pPr>
            <w:r>
              <w:drawing>
                <wp:inline distT="0" distB="0" distL="114300" distR="114300">
                  <wp:extent cx="1321435" cy="924560"/>
                  <wp:effectExtent l="0" t="0" r="12065"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321435" cy="924560"/>
                          </a:xfrm>
                          <a:prstGeom prst="rect">
                            <a:avLst/>
                          </a:prstGeom>
                        </pic:spPr>
                      </pic:pic>
                    </a:graphicData>
                  </a:graphic>
                </wp:inline>
              </w:drawing>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2</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交货期：签订合同后5天内完成供货。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3</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质保期：</w:t>
      </w:r>
      <w:r>
        <w:rPr>
          <w:rFonts w:hint="eastAsia" w:ascii="方正仿宋_GB2312" w:hAnsi="方正仿宋_GB2312" w:eastAsia="方正仿宋_GB2312" w:cs="方正仿宋_GB2312"/>
          <w:i w:val="0"/>
          <w:iCs w:val="0"/>
          <w:caps w:val="0"/>
          <w:color w:val="000000"/>
          <w:spacing w:val="0"/>
          <w:sz w:val="32"/>
          <w:szCs w:val="32"/>
          <w:lang w:val="en-US" w:eastAsia="zh-CN"/>
        </w:rPr>
        <w:t>两</w:t>
      </w:r>
      <w:r>
        <w:rPr>
          <w:rFonts w:hint="eastAsia" w:ascii="方正仿宋_GB2312" w:hAnsi="方正仿宋_GB2312" w:eastAsia="方正仿宋_GB2312" w:cs="方正仿宋_GB2312"/>
          <w:i w:val="0"/>
          <w:iCs w:val="0"/>
          <w:caps w:val="0"/>
          <w:color w:val="000000"/>
          <w:spacing w:val="0"/>
          <w:sz w:val="32"/>
          <w:szCs w:val="32"/>
        </w:rPr>
        <w:t>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4</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质量要求：符合国家、行业及地区现行相关规范和标准。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val="en-US" w:eastAsia="zh-CN"/>
        </w:rPr>
        <w:t>5</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本项目是否接受联合体：否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b/>
          <w:bCs/>
          <w:i w:val="0"/>
          <w:iCs w:val="0"/>
          <w:caps w:val="0"/>
          <w:color w:val="000000"/>
          <w:spacing w:val="0"/>
          <w:sz w:val="32"/>
          <w:szCs w:val="32"/>
        </w:rPr>
      </w:pPr>
      <w:r>
        <w:rPr>
          <w:rFonts w:hint="eastAsia" w:ascii="方正仿宋_GB2312" w:hAnsi="方正仿宋_GB2312" w:eastAsia="方正仿宋_GB2312" w:cs="方正仿宋_GB2312"/>
          <w:b/>
          <w:bCs/>
          <w:i w:val="0"/>
          <w:iCs w:val="0"/>
          <w:caps w:val="0"/>
          <w:color w:val="000000"/>
          <w:spacing w:val="0"/>
          <w:sz w:val="32"/>
          <w:szCs w:val="32"/>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i w:val="0"/>
          <w:iCs w:val="0"/>
          <w:caps w:val="0"/>
          <w:color w:val="000000"/>
          <w:spacing w:val="0"/>
          <w:sz w:val="32"/>
          <w:szCs w:val="32"/>
          <w:lang w:eastAsia="zh-CN"/>
        </w:rPr>
      </w:pPr>
      <w:r>
        <w:rPr>
          <w:rFonts w:hint="eastAsia" w:ascii="方正仿宋_GB2312" w:hAnsi="方正仿宋_GB2312" w:eastAsia="方正仿宋_GB2312" w:cs="方正仿宋_GB2312"/>
          <w:i w:val="0"/>
          <w:iCs w:val="0"/>
          <w:caps w:val="0"/>
          <w:color w:val="000000"/>
          <w:spacing w:val="0"/>
          <w:sz w:val="32"/>
          <w:szCs w:val="32"/>
          <w:lang w:eastAsia="zh-CN"/>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i w:val="0"/>
          <w:iCs w:val="0"/>
          <w:caps w:val="0"/>
          <w:color w:val="000000"/>
          <w:spacing w:val="0"/>
          <w:sz w:val="32"/>
          <w:szCs w:val="32"/>
          <w:lang w:eastAsia="zh-CN"/>
        </w:rPr>
      </w:pPr>
      <w:r>
        <w:rPr>
          <w:rFonts w:hint="eastAsia" w:ascii="方正仿宋_GB2312" w:hAnsi="方正仿宋_GB2312" w:eastAsia="方正仿宋_GB2312" w:cs="方正仿宋_GB2312"/>
          <w:i w:val="0"/>
          <w:iCs w:val="0"/>
          <w:caps w:val="0"/>
          <w:color w:val="000000"/>
          <w:spacing w:val="0"/>
          <w:sz w:val="32"/>
          <w:szCs w:val="32"/>
          <w:lang w:eastAsia="zh-CN"/>
        </w:rPr>
        <w:t>（2）具备上述采购物品清单的经营许可的工商营业执照。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i w:val="0"/>
          <w:iCs w:val="0"/>
          <w:caps w:val="0"/>
          <w:color w:val="000000"/>
          <w:spacing w:val="0"/>
          <w:sz w:val="32"/>
          <w:szCs w:val="32"/>
          <w:lang w:eastAsia="zh-CN"/>
        </w:rPr>
      </w:pPr>
      <w:r>
        <w:rPr>
          <w:rFonts w:hint="eastAsia" w:ascii="方正仿宋_GB2312" w:hAnsi="方正仿宋_GB2312" w:eastAsia="方正仿宋_GB2312" w:cs="方正仿宋_GB2312"/>
          <w:i w:val="0"/>
          <w:iCs w:val="0"/>
          <w:caps w:val="0"/>
          <w:color w:val="000000"/>
          <w:spacing w:val="0"/>
          <w:sz w:val="32"/>
          <w:szCs w:val="32"/>
          <w:lang w:eastAsia="zh-CN"/>
        </w:rPr>
        <w:t>（3）落实政府采购政策需满足的资格要求。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i w:val="0"/>
          <w:iCs w:val="0"/>
          <w:caps w:val="0"/>
          <w:color w:val="000000"/>
          <w:spacing w:val="0"/>
          <w:sz w:val="32"/>
          <w:szCs w:val="32"/>
          <w:lang w:eastAsia="zh-CN"/>
        </w:rPr>
      </w:pPr>
      <w:r>
        <w:rPr>
          <w:rFonts w:hint="eastAsia" w:ascii="方正仿宋_GB2312" w:hAnsi="方正仿宋_GB2312" w:eastAsia="方正仿宋_GB2312" w:cs="方正仿宋_GB2312"/>
          <w:i w:val="0"/>
          <w:iCs w:val="0"/>
          <w:caps w:val="0"/>
          <w:color w:val="000000"/>
          <w:spacing w:val="0"/>
          <w:sz w:val="32"/>
          <w:szCs w:val="32"/>
          <w:lang w:eastAsia="zh-CN"/>
        </w:rPr>
        <w:t>（4）根据《关于在政府采购活动中查询及使用信用记录有关问题的通知》(财库[2016]125号)的规定，采购人通过“信用中国”网（www.creditchina.gov.cn）、“中国执行信息公开网”网站（zxgk.court.gov.cn）和中国政府采购网（www.ccgp.gov.cn）查询企业的信用记录，列入“中国执行信息公开网”网站的“失信被执行人”、“信用中国”网站的“重大税收违法失信主体”和“中国政府采购网”网站的“政府采购严重违法失信行为记录名单”及其他不符合《中华人民共和国政府采购法》第二十二条规定条件的供应商，将拒绝参与本次政府采购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default" w:ascii="方正仿宋_GB2312" w:hAnsi="方正仿宋_GB2312" w:eastAsia="方正仿宋_GB2312" w:cs="方正仿宋_GB2312"/>
          <w:b/>
          <w:bCs/>
          <w:i w:val="0"/>
          <w:iCs w:val="0"/>
          <w:caps w:val="0"/>
          <w:color w:val="000000"/>
          <w:spacing w:val="0"/>
          <w:sz w:val="32"/>
          <w:szCs w:val="32"/>
          <w:lang w:val="en-US" w:eastAsia="zh-CN"/>
        </w:rPr>
      </w:pPr>
      <w:r>
        <w:rPr>
          <w:rFonts w:hint="eastAsia" w:ascii="方正仿宋_GB2312" w:hAnsi="方正仿宋_GB2312" w:eastAsia="方正仿宋_GB2312" w:cs="方正仿宋_GB2312"/>
          <w:b/>
          <w:bCs/>
          <w:i w:val="0"/>
          <w:iCs w:val="0"/>
          <w:caps w:val="0"/>
          <w:color w:val="000000"/>
          <w:spacing w:val="0"/>
          <w:sz w:val="32"/>
          <w:szCs w:val="32"/>
        </w:rPr>
        <w:t>三、</w:t>
      </w:r>
      <w:r>
        <w:rPr>
          <w:rFonts w:hint="eastAsia" w:ascii="方正仿宋_GB2312" w:hAnsi="方正仿宋_GB2312" w:eastAsia="方正仿宋_GB2312" w:cs="方正仿宋_GB2312"/>
          <w:b/>
          <w:bCs/>
          <w:i w:val="0"/>
          <w:iCs w:val="0"/>
          <w:caps w:val="0"/>
          <w:color w:val="000000"/>
          <w:spacing w:val="0"/>
          <w:sz w:val="32"/>
          <w:szCs w:val="32"/>
          <w:lang w:val="en-US" w:eastAsia="zh-CN"/>
        </w:rPr>
        <w:t>报名手机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1</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时间：202</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年</w:t>
      </w:r>
      <w:r>
        <w:rPr>
          <w:rFonts w:hint="eastAsia" w:ascii="方正仿宋_GB2312" w:hAnsi="方正仿宋_GB2312" w:eastAsia="方正仿宋_GB2312" w:cs="方正仿宋_GB2312"/>
          <w:i w:val="0"/>
          <w:iCs w:val="0"/>
          <w:caps w:val="0"/>
          <w:color w:val="000000"/>
          <w:spacing w:val="0"/>
          <w:sz w:val="32"/>
          <w:szCs w:val="32"/>
          <w:lang w:val="en-US" w:eastAsia="zh-CN"/>
        </w:rPr>
        <w:t>1</w:t>
      </w:r>
      <w:r>
        <w:rPr>
          <w:rFonts w:hint="eastAsia" w:ascii="方正仿宋_GB2312" w:hAnsi="方正仿宋_GB2312" w:eastAsia="方正仿宋_GB2312" w:cs="方正仿宋_GB2312"/>
          <w:i w:val="0"/>
          <w:iCs w:val="0"/>
          <w:caps w:val="0"/>
          <w:color w:val="000000"/>
          <w:spacing w:val="0"/>
          <w:sz w:val="32"/>
          <w:szCs w:val="32"/>
        </w:rPr>
        <w:t>月</w:t>
      </w:r>
      <w:r>
        <w:rPr>
          <w:rFonts w:hint="eastAsia" w:ascii="方正仿宋_GB2312" w:hAnsi="方正仿宋_GB2312" w:eastAsia="方正仿宋_GB2312" w:cs="方正仿宋_GB2312"/>
          <w:i w:val="0"/>
          <w:iCs w:val="0"/>
          <w:caps w:val="0"/>
          <w:color w:val="000000"/>
          <w:spacing w:val="0"/>
          <w:sz w:val="32"/>
          <w:szCs w:val="32"/>
          <w:lang w:val="en-US" w:eastAsia="zh-CN"/>
        </w:rPr>
        <w:t>30</w:t>
      </w:r>
      <w:r>
        <w:rPr>
          <w:rFonts w:hint="eastAsia" w:ascii="方正仿宋_GB2312" w:hAnsi="方正仿宋_GB2312" w:eastAsia="方正仿宋_GB2312" w:cs="方正仿宋_GB2312"/>
          <w:i w:val="0"/>
          <w:iCs w:val="0"/>
          <w:caps w:val="0"/>
          <w:color w:val="000000"/>
          <w:spacing w:val="0"/>
          <w:sz w:val="32"/>
          <w:szCs w:val="32"/>
        </w:rPr>
        <w:t>日至202</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年</w:t>
      </w: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rPr>
        <w:t>月</w:t>
      </w:r>
      <w:r>
        <w:rPr>
          <w:rFonts w:hint="eastAsia" w:ascii="方正仿宋_GB2312" w:hAnsi="方正仿宋_GB2312" w:eastAsia="方正仿宋_GB2312" w:cs="方正仿宋_GB2312"/>
          <w:i w:val="0"/>
          <w:iCs w:val="0"/>
          <w:caps w:val="0"/>
          <w:color w:val="000000"/>
          <w:spacing w:val="0"/>
          <w:sz w:val="32"/>
          <w:szCs w:val="32"/>
          <w:lang w:val="en-US" w:eastAsia="zh-CN"/>
        </w:rPr>
        <w:t>5</w:t>
      </w:r>
      <w:r>
        <w:rPr>
          <w:rFonts w:hint="eastAsia" w:ascii="方正仿宋_GB2312" w:hAnsi="方正仿宋_GB2312" w:eastAsia="方正仿宋_GB2312" w:cs="方正仿宋_GB2312"/>
          <w:i w:val="0"/>
          <w:iCs w:val="0"/>
          <w:caps w:val="0"/>
          <w:color w:val="000000"/>
          <w:spacing w:val="0"/>
          <w:sz w:val="32"/>
          <w:szCs w:val="32"/>
        </w:rPr>
        <w:t>日。每天上午8：00时到12：00时，下午14:</w:t>
      </w:r>
      <w:r>
        <w:rPr>
          <w:rFonts w:hint="eastAsia" w:ascii="方正仿宋_GB2312" w:hAnsi="方正仿宋_GB2312" w:eastAsia="方正仿宋_GB2312" w:cs="方正仿宋_GB2312"/>
          <w:i w:val="0"/>
          <w:iCs w:val="0"/>
          <w:caps w:val="0"/>
          <w:color w:val="000000"/>
          <w:spacing w:val="0"/>
          <w:sz w:val="32"/>
          <w:szCs w:val="32"/>
          <w:lang w:val="en-US" w:eastAsia="zh-CN"/>
        </w:rPr>
        <w:t>00</w:t>
      </w:r>
      <w:r>
        <w:rPr>
          <w:rFonts w:hint="eastAsia" w:ascii="方正仿宋_GB2312" w:hAnsi="方正仿宋_GB2312" w:eastAsia="方正仿宋_GB2312" w:cs="方正仿宋_GB2312"/>
          <w:i w:val="0"/>
          <w:iCs w:val="0"/>
          <w:caps w:val="0"/>
          <w:color w:val="000000"/>
          <w:spacing w:val="0"/>
          <w:sz w:val="32"/>
          <w:szCs w:val="32"/>
        </w:rPr>
        <w:t>时到17:</w:t>
      </w:r>
      <w:r>
        <w:rPr>
          <w:rFonts w:hint="eastAsia" w:ascii="方正仿宋_GB2312" w:hAnsi="方正仿宋_GB2312" w:eastAsia="方正仿宋_GB2312" w:cs="方正仿宋_GB2312"/>
          <w:i w:val="0"/>
          <w:iCs w:val="0"/>
          <w:caps w:val="0"/>
          <w:color w:val="000000"/>
          <w:spacing w:val="0"/>
          <w:sz w:val="32"/>
          <w:szCs w:val="32"/>
          <w:lang w:val="en-US" w:eastAsia="zh-CN"/>
        </w:rPr>
        <w:t>00</w:t>
      </w:r>
      <w:r>
        <w:rPr>
          <w:rFonts w:hint="eastAsia" w:ascii="方正仿宋_GB2312" w:hAnsi="方正仿宋_GB2312" w:eastAsia="方正仿宋_GB2312" w:cs="方正仿宋_GB2312"/>
          <w:i w:val="0"/>
          <w:iCs w:val="0"/>
          <w:caps w:val="0"/>
          <w:color w:val="000000"/>
          <w:spacing w:val="0"/>
          <w:sz w:val="32"/>
          <w:szCs w:val="32"/>
        </w:rPr>
        <w:t>时（北京时间，法定节假日除外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报名</w:t>
      </w:r>
      <w:r>
        <w:rPr>
          <w:rFonts w:hint="eastAsia" w:ascii="方正仿宋_GB2312" w:hAnsi="方正仿宋_GB2312" w:eastAsia="方正仿宋_GB2312" w:cs="方正仿宋_GB2312"/>
          <w:i w:val="0"/>
          <w:iCs w:val="0"/>
          <w:caps w:val="0"/>
          <w:color w:val="000000"/>
          <w:spacing w:val="0"/>
          <w:sz w:val="32"/>
          <w:szCs w:val="32"/>
        </w:rPr>
        <w:t>方式：</w:t>
      </w:r>
      <w:r>
        <w:rPr>
          <w:rFonts w:hint="eastAsia" w:ascii="方正仿宋_GB2312" w:hAnsi="方正仿宋_GB2312" w:eastAsia="方正仿宋_GB2312" w:cs="方正仿宋_GB2312"/>
          <w:i w:val="0"/>
          <w:iCs w:val="0"/>
          <w:caps w:val="0"/>
          <w:color w:val="000000"/>
          <w:spacing w:val="0"/>
          <w:sz w:val="32"/>
          <w:szCs w:val="32"/>
          <w:lang w:val="en-US" w:eastAsia="zh-CN"/>
        </w:rPr>
        <w:t>湘潭开放大学实训楼二楼208室</w:t>
      </w:r>
      <w:r>
        <w:rPr>
          <w:rFonts w:hint="eastAsia" w:ascii="方正仿宋_GB2312" w:hAnsi="方正仿宋_GB2312" w:eastAsia="方正仿宋_GB2312" w:cs="方正仿宋_GB2312"/>
          <w:i w:val="0"/>
          <w:iCs w:val="0"/>
          <w:caps w:val="0"/>
          <w:color w:val="000000"/>
          <w:spacing w:val="0"/>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jc w:val="center"/>
        <w:rPr>
          <w:rFonts w:hint="eastAsia" w:ascii="方正仿宋_GB2312" w:hAnsi="方正仿宋_GB2312" w:eastAsia="方正仿宋_GB2312" w:cs="方正仿宋_GB2312"/>
          <w:i w:val="0"/>
          <w:iCs w:val="0"/>
          <w:caps w:val="0"/>
          <w:color w:val="000000"/>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jc w:val="center"/>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报名表</w:t>
      </w:r>
    </w:p>
    <w:tbl>
      <w:tblPr>
        <w:tblStyle w:val="7"/>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85"/>
        <w:gridCol w:w="2175"/>
        <w:gridCol w:w="4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20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项目名称</w:t>
            </w:r>
          </w:p>
        </w:tc>
        <w:tc>
          <w:tcPr>
            <w:tcW w:w="6435"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方正仿宋_GB2312" w:hAnsi="方正仿宋_GB2312" w:eastAsia="方正仿宋_GB2312" w:cs="方正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blCellSpacing w:w="0" w:type="dxa"/>
          <w:jc w:val="center"/>
        </w:trPr>
        <w:tc>
          <w:tcPr>
            <w:tcW w:w="208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供应商名称</w:t>
            </w:r>
          </w:p>
        </w:tc>
        <w:tc>
          <w:tcPr>
            <w:tcW w:w="6435"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方正仿宋_GB2312" w:hAnsi="方正仿宋_GB2312" w:eastAsia="方正仿宋_GB2312" w:cs="方正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426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联系人：</w:t>
            </w:r>
          </w:p>
        </w:tc>
        <w:tc>
          <w:tcPr>
            <w:tcW w:w="4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联系电话：</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供应商报名时需提交的资料：</w:t>
      </w:r>
      <w:r>
        <w:rPr>
          <w:rFonts w:hint="eastAsia" w:ascii="方正仿宋_GB2312" w:hAnsi="方正仿宋_GB2312" w:eastAsia="方正仿宋_GB2312" w:cs="方正仿宋_GB2312"/>
          <w:b/>
          <w:bCs/>
          <w:i w:val="0"/>
          <w:iCs w:val="0"/>
          <w:caps w:val="0"/>
          <w:color w:val="000000"/>
          <w:spacing w:val="0"/>
          <w:sz w:val="32"/>
          <w:szCs w:val="32"/>
          <w:lang w:val="en-US" w:eastAsia="zh-CN"/>
        </w:rPr>
        <w:t xml:space="preserve">法人本人参加此次采购活动的需提供 </w:t>
      </w:r>
      <w:r>
        <w:rPr>
          <w:rFonts w:hint="eastAsia" w:ascii="方正仿宋_GB2312" w:hAnsi="方正仿宋_GB2312" w:eastAsia="方正仿宋_GB2312" w:cs="方正仿宋_GB2312"/>
          <w:i w:val="0"/>
          <w:iCs w:val="0"/>
          <w:caps w:val="0"/>
          <w:color w:val="000000"/>
          <w:spacing w:val="0"/>
          <w:sz w:val="32"/>
          <w:szCs w:val="32"/>
        </w:rPr>
        <w:t>供应商营业执照副本及相关资质</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相关资质包含政府采购电子卖场资质；参加政府采购活动前三年内在经营活动中没有重大违法记录的书面声明</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w:t>
      </w:r>
      <w:r>
        <w:rPr>
          <w:rFonts w:hint="eastAsia" w:ascii="方正仿宋_GB2312" w:hAnsi="方正仿宋_GB2312" w:eastAsia="方正仿宋_GB2312" w:cs="方正仿宋_GB2312"/>
          <w:i w:val="0"/>
          <w:iCs w:val="0"/>
          <w:caps w:val="0"/>
          <w:color w:val="000000"/>
          <w:spacing w:val="0"/>
          <w:sz w:val="32"/>
          <w:szCs w:val="32"/>
          <w:lang w:val="en-US" w:eastAsia="zh-CN"/>
        </w:rPr>
        <w:t>法人身份证（正反面复印件）；报名表。</w:t>
      </w:r>
      <w:r>
        <w:rPr>
          <w:rFonts w:hint="eastAsia" w:ascii="方正仿宋_GB2312" w:hAnsi="方正仿宋_GB2312" w:eastAsia="方正仿宋_GB2312" w:cs="方正仿宋_GB2312"/>
          <w:b/>
          <w:bCs/>
          <w:i w:val="0"/>
          <w:iCs w:val="0"/>
          <w:caps w:val="0"/>
          <w:color w:val="000000"/>
          <w:spacing w:val="0"/>
          <w:sz w:val="32"/>
          <w:szCs w:val="32"/>
          <w:lang w:val="en-US" w:eastAsia="zh-CN"/>
        </w:rPr>
        <w:t xml:space="preserve">法人授权委托他人参加此次采购活动的需提供  </w:t>
      </w:r>
      <w:r>
        <w:rPr>
          <w:rFonts w:hint="eastAsia" w:ascii="方正仿宋_GB2312" w:hAnsi="方正仿宋_GB2312" w:eastAsia="方正仿宋_GB2312" w:cs="方正仿宋_GB2312"/>
          <w:i w:val="0"/>
          <w:iCs w:val="0"/>
          <w:caps w:val="0"/>
          <w:color w:val="000000"/>
          <w:spacing w:val="0"/>
          <w:sz w:val="32"/>
          <w:szCs w:val="32"/>
        </w:rPr>
        <w:t>供应商营业执照副本及相关资质</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相关资质包含政府采购电子卖场资质；参加政府采购活动前三年内在经营活动中没有重大违法记录的书面声明</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w:t>
      </w:r>
      <w:r>
        <w:rPr>
          <w:rFonts w:hint="eastAsia" w:ascii="方正仿宋_GB2312" w:hAnsi="方正仿宋_GB2312" w:eastAsia="方正仿宋_GB2312" w:cs="方正仿宋_GB2312"/>
          <w:i w:val="0"/>
          <w:iCs w:val="0"/>
          <w:caps w:val="0"/>
          <w:color w:val="000000"/>
          <w:spacing w:val="0"/>
          <w:sz w:val="32"/>
          <w:szCs w:val="32"/>
          <w:lang w:val="en-US" w:eastAsia="zh-CN"/>
        </w:rPr>
        <w:t>法人身份证（正反面复印件）；</w:t>
      </w:r>
      <w:r>
        <w:rPr>
          <w:rFonts w:hint="eastAsia" w:ascii="方正仿宋_GB2312" w:hAnsi="方正仿宋_GB2312" w:eastAsia="方正仿宋_GB2312" w:cs="方正仿宋_GB2312"/>
          <w:i w:val="0"/>
          <w:iCs w:val="0"/>
          <w:caps w:val="0"/>
          <w:color w:val="000000"/>
          <w:spacing w:val="0"/>
          <w:sz w:val="32"/>
          <w:szCs w:val="32"/>
        </w:rPr>
        <w:t>授权委托书（原件</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被授权人身份证</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正反面复印件</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；报名表</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以上复印件均要求加盖公章。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3</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其他说明：报名时对报名资料的审验并不作为供应商资格条件的最终认定，供应商应对资料的真实性、合规性负责；开标后，将由询价小组对供应商的资格证明材料进行资格审核，不符合项目资格条件的供应商的投标为无效报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我方采购小组将通过各供应商提供报名资料的</w:t>
      </w:r>
      <w:r>
        <w:rPr>
          <w:rFonts w:hint="eastAsia" w:ascii="方正仿宋_GB2312" w:hAnsi="方正仿宋_GB2312" w:eastAsia="方正仿宋_GB2312" w:cs="方正仿宋_GB2312"/>
          <w:i w:val="0"/>
          <w:iCs w:val="0"/>
          <w:caps w:val="0"/>
          <w:color w:val="000000"/>
          <w:spacing w:val="0"/>
          <w:sz w:val="32"/>
          <w:szCs w:val="32"/>
          <w:lang w:val="en-US" w:eastAsia="zh-CN"/>
        </w:rPr>
        <w:t>联系方式</w:t>
      </w:r>
      <w:r>
        <w:rPr>
          <w:rFonts w:hint="eastAsia" w:ascii="方正仿宋_GB2312" w:hAnsi="方正仿宋_GB2312" w:eastAsia="方正仿宋_GB2312" w:cs="方正仿宋_GB2312"/>
          <w:i w:val="0"/>
          <w:iCs w:val="0"/>
          <w:caps w:val="0"/>
          <w:color w:val="000000"/>
          <w:spacing w:val="0"/>
          <w:sz w:val="32"/>
          <w:szCs w:val="32"/>
        </w:rPr>
        <w:t>向报名供应商发送询价文件等相关资料，如因个人原因没有及时查看等造成的一切损失由供应商自行承担。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方正仿宋_GB2312" w:hAnsi="方正仿宋_GB2312" w:eastAsia="方正仿宋_GB2312" w:cs="方正仿宋_GB2312"/>
          <w:b/>
          <w:bCs/>
          <w:i w:val="0"/>
          <w:iCs w:val="0"/>
          <w:caps w:val="0"/>
          <w:color w:val="000000"/>
          <w:spacing w:val="0"/>
          <w:sz w:val="32"/>
          <w:szCs w:val="32"/>
        </w:rPr>
      </w:pPr>
      <w:r>
        <w:rPr>
          <w:rFonts w:hint="eastAsia" w:ascii="方正仿宋_GB2312" w:hAnsi="方正仿宋_GB2312" w:eastAsia="方正仿宋_GB2312" w:cs="方正仿宋_GB2312"/>
          <w:b/>
          <w:bCs/>
          <w:i w:val="0"/>
          <w:iCs w:val="0"/>
          <w:caps w:val="0"/>
          <w:color w:val="000000"/>
          <w:spacing w:val="0"/>
          <w:sz w:val="32"/>
          <w:szCs w:val="32"/>
        </w:rPr>
        <w:t>四、响应文件递交截止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1</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时间：202</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年</w:t>
      </w: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rPr>
        <w:t>月</w:t>
      </w:r>
      <w:r>
        <w:rPr>
          <w:rFonts w:hint="eastAsia" w:ascii="方正仿宋_GB2312" w:hAnsi="方正仿宋_GB2312" w:eastAsia="方正仿宋_GB2312" w:cs="方正仿宋_GB2312"/>
          <w:i w:val="0"/>
          <w:iCs w:val="0"/>
          <w:caps w:val="0"/>
          <w:color w:val="000000"/>
          <w:spacing w:val="0"/>
          <w:sz w:val="32"/>
          <w:szCs w:val="32"/>
          <w:lang w:val="en-US" w:eastAsia="zh-CN"/>
        </w:rPr>
        <w:t>6</w:t>
      </w:r>
      <w:r>
        <w:rPr>
          <w:rFonts w:hint="eastAsia" w:ascii="方正仿宋_GB2312" w:hAnsi="方正仿宋_GB2312" w:eastAsia="方正仿宋_GB2312" w:cs="方正仿宋_GB2312"/>
          <w:i w:val="0"/>
          <w:iCs w:val="0"/>
          <w:caps w:val="0"/>
          <w:color w:val="000000"/>
          <w:spacing w:val="0"/>
          <w:sz w:val="32"/>
          <w:szCs w:val="32"/>
        </w:rPr>
        <w:t>日</w:t>
      </w:r>
      <w:r>
        <w:rPr>
          <w:rFonts w:hint="eastAsia" w:ascii="方正仿宋_GB2312" w:hAnsi="方正仿宋_GB2312" w:eastAsia="方正仿宋_GB2312" w:cs="方正仿宋_GB2312"/>
          <w:i w:val="0"/>
          <w:iCs w:val="0"/>
          <w:caps w:val="0"/>
          <w:color w:val="000000"/>
          <w:spacing w:val="0"/>
          <w:sz w:val="32"/>
          <w:szCs w:val="32"/>
          <w:lang w:val="en-US" w:eastAsia="zh-CN"/>
        </w:rPr>
        <w:t>10</w:t>
      </w:r>
      <w:r>
        <w:rPr>
          <w:rFonts w:hint="eastAsia" w:ascii="方正仿宋_GB2312" w:hAnsi="方正仿宋_GB2312" w:eastAsia="方正仿宋_GB2312" w:cs="方正仿宋_GB2312"/>
          <w:i w:val="0"/>
          <w:iCs w:val="0"/>
          <w:caps w:val="0"/>
          <w:color w:val="000000"/>
          <w:spacing w:val="0"/>
          <w:sz w:val="32"/>
          <w:szCs w:val="32"/>
        </w:rPr>
        <w:t>时前（北京时间）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地点：</w:t>
      </w:r>
      <w:r>
        <w:rPr>
          <w:rFonts w:hint="eastAsia" w:ascii="方正仿宋_GB2312" w:hAnsi="方正仿宋_GB2312" w:eastAsia="方正仿宋_GB2312" w:cs="方正仿宋_GB2312"/>
          <w:i w:val="0"/>
          <w:iCs w:val="0"/>
          <w:caps w:val="0"/>
          <w:color w:val="000000"/>
          <w:spacing w:val="0"/>
          <w:sz w:val="32"/>
          <w:szCs w:val="32"/>
          <w:lang w:val="en-US" w:eastAsia="zh-CN"/>
        </w:rPr>
        <w:t>湘潭开放大学实训楼208</w:t>
      </w:r>
      <w:r>
        <w:rPr>
          <w:rFonts w:hint="eastAsia" w:ascii="方正仿宋_GB2312" w:hAnsi="方正仿宋_GB2312" w:eastAsia="方正仿宋_GB2312" w:cs="方正仿宋_GB2312"/>
          <w:i w:val="0"/>
          <w:iCs w:val="0"/>
          <w:caps w:val="0"/>
          <w:color w:val="000000"/>
          <w:spacing w:val="0"/>
          <w:sz w:val="32"/>
          <w:szCs w:val="32"/>
        </w:rPr>
        <w:t>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3</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方式：现场递交。需提交：响应文件（</w:t>
      </w:r>
      <w:r>
        <w:rPr>
          <w:rFonts w:hint="eastAsia" w:ascii="方正仿宋_GB2312" w:hAnsi="方正仿宋_GB2312" w:eastAsia="方正仿宋_GB2312" w:cs="方正仿宋_GB2312"/>
          <w:i w:val="0"/>
          <w:iCs w:val="0"/>
          <w:caps w:val="0"/>
          <w:color w:val="000000"/>
          <w:spacing w:val="0"/>
          <w:sz w:val="32"/>
          <w:szCs w:val="32"/>
          <w:lang w:val="en-US" w:eastAsia="zh-CN"/>
        </w:rPr>
        <w:t>需密封并</w:t>
      </w:r>
      <w:r>
        <w:rPr>
          <w:rFonts w:hint="eastAsia" w:ascii="方正仿宋_GB2312" w:hAnsi="方正仿宋_GB2312" w:eastAsia="方正仿宋_GB2312" w:cs="方正仿宋_GB2312"/>
          <w:i w:val="0"/>
          <w:iCs w:val="0"/>
          <w:caps w:val="0"/>
          <w:color w:val="000000"/>
          <w:spacing w:val="0"/>
          <w:sz w:val="32"/>
          <w:szCs w:val="32"/>
        </w:rPr>
        <w:t>加盖公章）</w:t>
      </w:r>
      <w:r>
        <w:rPr>
          <w:rFonts w:hint="eastAsia" w:ascii="方正仿宋_GB2312" w:hAnsi="方正仿宋_GB2312" w:eastAsia="方正仿宋_GB2312" w:cs="方正仿宋_GB2312"/>
          <w:i w:val="0"/>
          <w:iCs w:val="0"/>
          <w:caps w:val="0"/>
          <w:color w:val="000000"/>
          <w:spacing w:val="0"/>
          <w:sz w:val="32"/>
          <w:szCs w:val="32"/>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b/>
          <w:bCs/>
          <w:i w:val="0"/>
          <w:iCs w:val="0"/>
          <w:caps w:val="0"/>
          <w:color w:val="000000"/>
          <w:spacing w:val="0"/>
          <w:sz w:val="32"/>
          <w:szCs w:val="32"/>
        </w:rPr>
      </w:pPr>
      <w:r>
        <w:rPr>
          <w:rFonts w:hint="eastAsia" w:ascii="方正仿宋_GB2312" w:hAnsi="方正仿宋_GB2312" w:eastAsia="方正仿宋_GB2312" w:cs="方正仿宋_GB2312"/>
          <w:b/>
          <w:bCs/>
          <w:i w:val="0"/>
          <w:iCs w:val="0"/>
          <w:caps w:val="0"/>
          <w:color w:val="000000"/>
          <w:spacing w:val="0"/>
          <w:sz w:val="32"/>
          <w:szCs w:val="32"/>
        </w:rPr>
        <w:t>五、响应文件开启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1</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时间：202</w:t>
      </w:r>
      <w:r>
        <w:rPr>
          <w:rFonts w:hint="eastAsia" w:ascii="方正仿宋_GB2312" w:hAnsi="方正仿宋_GB2312" w:eastAsia="方正仿宋_GB2312" w:cs="方正仿宋_GB2312"/>
          <w:i w:val="0"/>
          <w:iCs w:val="0"/>
          <w:caps w:val="0"/>
          <w:color w:val="000000"/>
          <w:spacing w:val="0"/>
          <w:sz w:val="32"/>
          <w:szCs w:val="32"/>
          <w:lang w:val="en-US" w:eastAsia="zh-CN"/>
        </w:rPr>
        <w:t>4</w:t>
      </w:r>
      <w:r>
        <w:rPr>
          <w:rFonts w:hint="eastAsia" w:ascii="方正仿宋_GB2312" w:hAnsi="方正仿宋_GB2312" w:eastAsia="方正仿宋_GB2312" w:cs="方正仿宋_GB2312"/>
          <w:i w:val="0"/>
          <w:iCs w:val="0"/>
          <w:caps w:val="0"/>
          <w:color w:val="000000"/>
          <w:spacing w:val="0"/>
          <w:sz w:val="32"/>
          <w:szCs w:val="32"/>
        </w:rPr>
        <w:t>年</w:t>
      </w: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rPr>
        <w:t>月</w:t>
      </w:r>
      <w:r>
        <w:rPr>
          <w:rFonts w:hint="eastAsia" w:ascii="方正仿宋_GB2312" w:hAnsi="方正仿宋_GB2312" w:eastAsia="方正仿宋_GB2312" w:cs="方正仿宋_GB2312"/>
          <w:i w:val="0"/>
          <w:iCs w:val="0"/>
          <w:caps w:val="0"/>
          <w:color w:val="000000"/>
          <w:spacing w:val="0"/>
          <w:sz w:val="32"/>
          <w:szCs w:val="32"/>
          <w:lang w:val="en-US" w:eastAsia="zh-CN"/>
        </w:rPr>
        <w:t>6</w:t>
      </w:r>
      <w:r>
        <w:rPr>
          <w:rFonts w:hint="eastAsia" w:ascii="方正仿宋_GB2312" w:hAnsi="方正仿宋_GB2312" w:eastAsia="方正仿宋_GB2312" w:cs="方正仿宋_GB2312"/>
          <w:i w:val="0"/>
          <w:iCs w:val="0"/>
          <w:caps w:val="0"/>
          <w:color w:val="000000"/>
          <w:spacing w:val="0"/>
          <w:sz w:val="32"/>
          <w:szCs w:val="32"/>
        </w:rPr>
        <w:t>日</w:t>
      </w:r>
      <w:r>
        <w:rPr>
          <w:rFonts w:hint="eastAsia" w:ascii="方正仿宋_GB2312" w:hAnsi="方正仿宋_GB2312" w:eastAsia="方正仿宋_GB2312" w:cs="方正仿宋_GB2312"/>
          <w:i w:val="0"/>
          <w:iCs w:val="0"/>
          <w:caps w:val="0"/>
          <w:color w:val="000000"/>
          <w:spacing w:val="0"/>
          <w:sz w:val="32"/>
          <w:szCs w:val="32"/>
          <w:lang w:val="en-US" w:eastAsia="zh-CN"/>
        </w:rPr>
        <w:t>10</w:t>
      </w:r>
      <w:r>
        <w:rPr>
          <w:rFonts w:hint="eastAsia" w:ascii="方正仿宋_GB2312" w:hAnsi="方正仿宋_GB2312" w:eastAsia="方正仿宋_GB2312" w:cs="方正仿宋_GB2312"/>
          <w:i w:val="0"/>
          <w:iCs w:val="0"/>
          <w:caps w:val="0"/>
          <w:color w:val="000000"/>
          <w:spacing w:val="0"/>
          <w:sz w:val="32"/>
          <w:szCs w:val="32"/>
        </w:rPr>
        <w:t>时30分（北京时间）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default"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地点：</w:t>
      </w:r>
      <w:r>
        <w:rPr>
          <w:rFonts w:hint="eastAsia" w:ascii="方正仿宋_GB2312" w:hAnsi="方正仿宋_GB2312" w:eastAsia="方正仿宋_GB2312" w:cs="方正仿宋_GB2312"/>
          <w:i w:val="0"/>
          <w:iCs w:val="0"/>
          <w:caps w:val="0"/>
          <w:color w:val="000000"/>
          <w:spacing w:val="0"/>
          <w:sz w:val="32"/>
          <w:szCs w:val="32"/>
          <w:lang w:val="en-US" w:eastAsia="zh-CN"/>
        </w:rPr>
        <w:t>湘潭开放大学行政会议室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六、公告期限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公告期限为</w:t>
      </w:r>
      <w:r>
        <w:rPr>
          <w:rFonts w:hint="eastAsia" w:ascii="方正仿宋_GB2312" w:hAnsi="方正仿宋_GB2312" w:eastAsia="方正仿宋_GB2312" w:cs="方正仿宋_GB2312"/>
          <w:i w:val="0"/>
          <w:iCs w:val="0"/>
          <w:caps w:val="0"/>
          <w:color w:val="000000"/>
          <w:spacing w:val="0"/>
          <w:sz w:val="32"/>
          <w:szCs w:val="32"/>
          <w:lang w:val="en-US" w:eastAsia="zh-CN"/>
        </w:rPr>
        <w:t>五</w:t>
      </w:r>
      <w:r>
        <w:rPr>
          <w:rFonts w:hint="eastAsia" w:ascii="方正仿宋_GB2312" w:hAnsi="方正仿宋_GB2312" w:eastAsia="方正仿宋_GB2312" w:cs="方正仿宋_GB2312"/>
          <w:i w:val="0"/>
          <w:iCs w:val="0"/>
          <w:caps w:val="0"/>
          <w:color w:val="000000"/>
          <w:spacing w:val="0"/>
          <w:sz w:val="32"/>
          <w:szCs w:val="32"/>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七、其他补充事宜：无。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rPr>
        <w:t>八、凡对本次采购提出询问，请按以下方式联系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1</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项目联系人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lang w:eastAsia="zh-CN"/>
        </w:rPr>
      </w:pPr>
      <w:r>
        <w:rPr>
          <w:rFonts w:hint="eastAsia" w:ascii="方正仿宋_GB2312" w:hAnsi="方正仿宋_GB2312" w:eastAsia="方正仿宋_GB2312" w:cs="方正仿宋_GB2312"/>
          <w:i w:val="0"/>
          <w:iCs w:val="0"/>
          <w:caps w:val="0"/>
          <w:color w:val="000000"/>
          <w:spacing w:val="0"/>
          <w:sz w:val="32"/>
          <w:szCs w:val="32"/>
        </w:rPr>
        <w:t>联系人：</w:t>
      </w:r>
      <w:r>
        <w:rPr>
          <w:rFonts w:hint="eastAsia" w:ascii="方正仿宋_GB2312" w:hAnsi="方正仿宋_GB2312" w:eastAsia="方正仿宋_GB2312" w:cs="方正仿宋_GB2312"/>
          <w:i w:val="0"/>
          <w:iCs w:val="0"/>
          <w:caps w:val="0"/>
          <w:color w:val="000000"/>
          <w:spacing w:val="0"/>
          <w:sz w:val="32"/>
          <w:szCs w:val="32"/>
          <w:lang w:val="en-US" w:eastAsia="zh-CN"/>
        </w:rPr>
        <w:t>冯建军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rPr>
        <w:t>联系方式：</w:t>
      </w:r>
      <w:r>
        <w:rPr>
          <w:rFonts w:hint="eastAsia" w:ascii="方正仿宋_GB2312" w:hAnsi="方正仿宋_GB2312" w:eastAsia="方正仿宋_GB2312" w:cs="方正仿宋_GB2312"/>
          <w:i w:val="0"/>
          <w:iCs w:val="0"/>
          <w:caps w:val="0"/>
          <w:color w:val="000000"/>
          <w:spacing w:val="0"/>
          <w:sz w:val="32"/>
          <w:szCs w:val="32"/>
          <w:lang w:val="en-US" w:eastAsia="zh-CN"/>
        </w:rPr>
        <w:t>13973291298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lang w:val="en-US" w:eastAsia="zh-CN"/>
        </w:rPr>
        <w:t>2</w:t>
      </w:r>
      <w:r>
        <w:rPr>
          <w:rFonts w:hint="eastAsia" w:ascii="方正仿宋_GB2312" w:hAnsi="方正仿宋_GB2312" w:eastAsia="方正仿宋_GB2312" w:cs="方正仿宋_GB2312"/>
          <w:i w:val="0"/>
          <w:iCs w:val="0"/>
          <w:caps w:val="0"/>
          <w:color w:val="000000"/>
          <w:spacing w:val="0"/>
          <w:sz w:val="32"/>
          <w:szCs w:val="32"/>
          <w:lang w:eastAsia="zh-CN"/>
        </w:rPr>
        <w:t>）</w:t>
      </w:r>
      <w:r>
        <w:rPr>
          <w:rFonts w:hint="eastAsia" w:ascii="方正仿宋_GB2312" w:hAnsi="方正仿宋_GB2312" w:eastAsia="方正仿宋_GB2312" w:cs="方正仿宋_GB2312"/>
          <w:i w:val="0"/>
          <w:iCs w:val="0"/>
          <w:caps w:val="0"/>
          <w:color w:val="000000"/>
          <w:spacing w:val="0"/>
          <w:sz w:val="32"/>
          <w:szCs w:val="32"/>
        </w:rPr>
        <w:t>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b w:val="0"/>
          <w:bCs w:val="0"/>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rPr>
        <w:t>名称：</w:t>
      </w:r>
      <w:r>
        <w:rPr>
          <w:rFonts w:hint="eastAsia" w:ascii="方正仿宋_GB2312" w:hAnsi="方正仿宋_GB2312" w:eastAsia="方正仿宋_GB2312" w:cs="方正仿宋_GB2312"/>
          <w:b w:val="0"/>
          <w:bCs w:val="0"/>
          <w:i w:val="0"/>
          <w:iCs w:val="0"/>
          <w:caps w:val="0"/>
          <w:color w:val="000000"/>
          <w:spacing w:val="0"/>
          <w:sz w:val="32"/>
          <w:szCs w:val="32"/>
          <w:lang w:val="en-US" w:eastAsia="zh-CN"/>
        </w:rPr>
        <w:t>湘潭开放大学教务科研部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rPr>
        <w:t>联系人：</w:t>
      </w:r>
      <w:r>
        <w:rPr>
          <w:rFonts w:hint="eastAsia" w:ascii="方正仿宋_GB2312" w:hAnsi="方正仿宋_GB2312" w:eastAsia="方正仿宋_GB2312" w:cs="方正仿宋_GB2312"/>
          <w:i w:val="0"/>
          <w:iCs w:val="0"/>
          <w:caps w:val="0"/>
          <w:color w:val="000000"/>
          <w:spacing w:val="0"/>
          <w:sz w:val="32"/>
          <w:szCs w:val="32"/>
          <w:lang w:val="en-US" w:eastAsia="zh-CN"/>
        </w:rPr>
        <w:t>方乐院长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rPr>
          <w:rFonts w:hint="eastAsia" w:ascii="方正仿宋_GB2312" w:hAnsi="方正仿宋_GB2312" w:eastAsia="方正仿宋_GB2312" w:cs="方正仿宋_GB2312"/>
          <w:i w:val="0"/>
          <w:iCs w:val="0"/>
          <w:caps w:val="0"/>
          <w:color w:val="000000"/>
          <w:spacing w:val="0"/>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jc w:val="right"/>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val="en-US" w:eastAsia="zh-CN"/>
        </w:rPr>
        <w:t>湘潭开放大学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8" w:lineRule="atLeast"/>
        <w:ind w:left="0" w:right="0" w:firstLine="480"/>
        <w:jc w:val="right"/>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仿宋_GB2312" w:hAnsi="方正仿宋_GB2312" w:eastAsia="方正仿宋_GB2312" w:cs="方正仿宋_GB2312"/>
          <w:i w:val="0"/>
          <w:iCs w:val="0"/>
          <w:caps w:val="0"/>
          <w:color w:val="000000"/>
          <w:spacing w:val="0"/>
          <w:sz w:val="32"/>
          <w:szCs w:val="32"/>
          <w:lang w:val="en-US" w:eastAsia="zh-CN"/>
        </w:rPr>
        <w:t>2024年1月29日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9559D3-B400-4832-81E4-82A4A00A8A7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1E57D274-8436-4429-9307-8781AC6BB2A8}"/>
  </w:font>
  <w:font w:name="方正仿宋_GB2312">
    <w:panose1 w:val="02000000000000000000"/>
    <w:charset w:val="86"/>
    <w:family w:val="auto"/>
    <w:pitch w:val="default"/>
    <w:sig w:usb0="A00002BF" w:usb1="184F6CFA" w:usb2="00000012" w:usb3="00000000" w:csb0="00040001" w:csb1="00000000"/>
    <w:embedRegular r:id="rId3" w:fontKey="{DF15EF8B-1D42-4A47-93C3-59E8D9D0BEB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MjE5MGEyYWQ4MTQxYjE4ODhiMjFjMTM3M2NhZTAifQ=="/>
  </w:docVars>
  <w:rsids>
    <w:rsidRoot w:val="6DE56B73"/>
    <w:rsid w:val="1BE67364"/>
    <w:rsid w:val="268A1E6A"/>
    <w:rsid w:val="28412C5F"/>
    <w:rsid w:val="2B8354F2"/>
    <w:rsid w:val="3E5C3B5C"/>
    <w:rsid w:val="5DAF66D5"/>
    <w:rsid w:val="5DED0326"/>
    <w:rsid w:val="6DE56B73"/>
    <w:rsid w:val="7CF078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4"/>
    </w:rPr>
  </w:style>
  <w:style w:type="paragraph" w:styleId="3">
    <w:name w:val="Body Text Indent"/>
    <w:basedOn w:val="1"/>
    <w:next w:val="4"/>
    <w:qFormat/>
    <w:uiPriority w:val="99"/>
    <w:pPr>
      <w:spacing w:after="120"/>
      <w:ind w:left="420" w:leftChars="200"/>
    </w:pPr>
  </w:style>
  <w:style w:type="paragraph" w:styleId="4">
    <w:name w:val="Body Text Indent 2"/>
    <w:basedOn w:val="1"/>
    <w:qFormat/>
    <w:uiPriority w:val="0"/>
    <w:pPr>
      <w:spacing w:after="120" w:line="480" w:lineRule="auto"/>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next w:val="2"/>
    <w:qFormat/>
    <w:uiPriority w:val="0"/>
    <w:pPr>
      <w:widowControl/>
      <w:spacing w:after="312" w:afterLines="100" w:line="360" w:lineRule="auto"/>
      <w:ind w:left="200" w:firstLine="210" w:firstLineChars="200"/>
      <w:jc w:val="left"/>
    </w:pPr>
    <w:rPr>
      <w:kern w:val="28"/>
      <w:sz w:val="24"/>
      <w:lang w:val="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2023-11-22T14:20:00Z</dcterms:created>
  <dc:creator>琴子</dc:creator>
  <cp:lastModifiedBy>爱吃苹果</cp:lastModifiedBy>
  <cp:lastPrinted>2023-11-28T15:28:00Z</cp:lastPrinted>
  <dcterms:modified xsi:type="dcterms:W3CDTF">2024-02-02T01:28:17Z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57CE2C3CB74F422E8D789E13FBB4E32A_13</vt:lpwstr>
  </property>
</Properties>
</file>